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9D3969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2.5pt;margin-top:8.1pt;width:195.6pt;height:85.1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9D3969" w:rsidRPr="009D3969" w:rsidRDefault="009D3969" w:rsidP="009D3969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9D3969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9D3969" w:rsidRPr="009D3969" w:rsidRDefault="009D3969" w:rsidP="009D3969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r w:rsidRPr="009D3969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Ph.D. School</w:t>
      </w:r>
    </w:p>
    <w:p w:rsidR="009D3969" w:rsidRPr="009D3969" w:rsidRDefault="009D3969" w:rsidP="009D3969">
      <w:pPr>
        <w:spacing w:line="256" w:lineRule="auto"/>
        <w:rPr>
          <w:rFonts w:ascii="Calibri" w:eastAsia="Calibri" w:hAnsi="Calibri" w:cs="Times New Roman"/>
          <w:lang w:eastAsia="it-IT"/>
        </w:rPr>
      </w:pPr>
    </w:p>
    <w:p w:rsidR="000F5CE2" w:rsidRDefault="000F5CE2" w:rsidP="000F5CE2">
      <w:pPr>
        <w:jc w:val="center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</w:p>
    <w:p w:rsidR="00FC004E" w:rsidRPr="00116F97" w:rsidRDefault="00FC004E" w:rsidP="00FC004E">
      <w:pPr>
        <w:pStyle w:val="Paragrafoelenco"/>
        <w:numPr>
          <w:ilvl w:val="0"/>
          <w:numId w:val="1"/>
        </w:num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116F97">
        <w:rPr>
          <w:rFonts w:ascii="Calibri-Bold" w:hAnsi="Calibri-Bold" w:cs="Calibri-Bold"/>
          <w:b/>
          <w:bCs/>
          <w:sz w:val="28"/>
          <w:szCs w:val="28"/>
        </w:rPr>
        <w:t>Approcci sperimentali al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problema di caratterizzazione </w:t>
      </w:r>
      <w:r w:rsidRPr="00116F97">
        <w:rPr>
          <w:rFonts w:ascii="Calibri-Bold" w:hAnsi="Calibri-Bold" w:cs="Calibri-Bold"/>
          <w:b/>
          <w:bCs/>
          <w:sz w:val="28"/>
          <w:szCs w:val="28"/>
        </w:rPr>
        <w:t>dei materiali mediante prove ultrasoniche</w:t>
      </w:r>
    </w:p>
    <w:p w:rsidR="00FC004E" w:rsidRPr="00116F97" w:rsidRDefault="00FC004E" w:rsidP="00FC004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16F97">
        <w:rPr>
          <w:rFonts w:ascii="Calibri" w:eastAsia="Times New Roman" w:hAnsi="Calibri" w:cs="Calibri"/>
          <w:b/>
          <w:color w:val="000000"/>
          <w:sz w:val="24"/>
          <w:szCs w:val="24"/>
        </w:rPr>
        <w:t>CFU: 3 (24 ore)</w:t>
      </w:r>
    </w:p>
    <w:p w:rsidR="00FC004E" w:rsidRPr="00116F97" w:rsidRDefault="00FC004E" w:rsidP="00FC004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16F97">
        <w:rPr>
          <w:rFonts w:ascii="Calibri" w:eastAsia="Times New Roman" w:hAnsi="Calibri" w:cs="Calibri"/>
          <w:b/>
          <w:color w:val="000000"/>
          <w:sz w:val="24"/>
          <w:szCs w:val="24"/>
        </w:rPr>
        <w:t>SSD: ING-IND/14 Progettazione Meccanica e Costruzione di Macchine</w:t>
      </w:r>
    </w:p>
    <w:p w:rsidR="00FC004E" w:rsidRPr="00116F97" w:rsidRDefault="00FC004E" w:rsidP="00FC004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16F97">
        <w:rPr>
          <w:rFonts w:ascii="Calibri" w:eastAsia="Times New Roman" w:hAnsi="Calibri" w:cs="Calibri"/>
          <w:b/>
          <w:color w:val="000000"/>
          <w:sz w:val="24"/>
          <w:szCs w:val="24"/>
        </w:rPr>
        <w:t>SSD: ICAR/08 Scienza delle Costruzioni</w:t>
      </w:r>
    </w:p>
    <w:p w:rsidR="00FC004E" w:rsidRPr="003F3CAD" w:rsidRDefault="00FC004E" w:rsidP="00FC00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C004E" w:rsidRPr="004F3F1A" w:rsidRDefault="00FC004E" w:rsidP="00FC004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F3F1A">
        <w:rPr>
          <w:rFonts w:ascii="Calibri" w:eastAsia="Times New Roman" w:hAnsi="Calibri" w:cs="Calibri"/>
          <w:color w:val="000000"/>
          <w:sz w:val="24"/>
          <w:szCs w:val="24"/>
        </w:rPr>
        <w:t xml:space="preserve">Generalità sulle prove non distruttive impiegate per la caratterizzazione dei materiali. </w:t>
      </w:r>
    </w:p>
    <w:p w:rsidR="00FC004E" w:rsidRPr="00AC2CFE" w:rsidRDefault="00FC004E" w:rsidP="00FC004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C2CFE">
        <w:rPr>
          <w:rFonts w:ascii="Calibri" w:eastAsia="Times New Roman" w:hAnsi="Calibri" w:cs="Calibri"/>
          <w:color w:val="000000"/>
          <w:sz w:val="24"/>
          <w:szCs w:val="24"/>
        </w:rPr>
        <w:t>Le prove ultrasoniche: modellazione fisica della propagazione ondosa nei materiali e procedure sperimentali. La tecnica ultrasonica a contatto. La tecnica ultrasonica ad immersione</w:t>
      </w:r>
    </w:p>
    <w:p w:rsidR="00FC004E" w:rsidRPr="00AC2CFE" w:rsidRDefault="00FC004E" w:rsidP="00FC004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C2CFE">
        <w:rPr>
          <w:rFonts w:ascii="Calibri" w:eastAsia="Times New Roman" w:hAnsi="Calibri" w:cs="Calibri"/>
          <w:color w:val="000000"/>
          <w:sz w:val="24"/>
          <w:szCs w:val="24"/>
        </w:rPr>
        <w:t xml:space="preserve">La tecnica di Ultrasonica Laser. </w:t>
      </w:r>
    </w:p>
    <w:p w:rsidR="00FC004E" w:rsidRPr="00AC2CFE" w:rsidRDefault="00FC004E" w:rsidP="00FC004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C2CFE">
        <w:rPr>
          <w:rFonts w:ascii="Calibri" w:eastAsia="Times New Roman" w:hAnsi="Calibri" w:cs="Calibri"/>
          <w:color w:val="000000"/>
          <w:sz w:val="24"/>
          <w:szCs w:val="24"/>
        </w:rPr>
        <w:t xml:space="preserve">Esempi applicativi: le tecniche ultrasoniche per contatto per la caratterizzazione </w:t>
      </w:r>
    </w:p>
    <w:p w:rsidR="00FC004E" w:rsidRDefault="00FC004E" w:rsidP="00FC004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C2CFE">
        <w:rPr>
          <w:rFonts w:ascii="Calibri" w:eastAsia="Times New Roman" w:hAnsi="Calibri" w:cs="Calibri"/>
          <w:color w:val="000000"/>
          <w:sz w:val="24"/>
          <w:szCs w:val="24"/>
        </w:rPr>
        <w:t>di stati di sforzo iniziale (residuo e/o applicato) nei materiali; le tecniche ultrasoniche C-Scan per l’identificazione dei difetti nei materiali; le tecniche ultrasoniche ad immersione di tipo goniometrico per la caratterizzazione meccanica dei materiali compositi e per la valutazione dell’anisotropia indotta da danneggiamento; le tecniche di Ultrasonica Laser per la valutazione del danneggiamento nei materiali</w:t>
      </w:r>
    </w:p>
    <w:p w:rsidR="00920CE2" w:rsidRDefault="00920CE2" w:rsidP="00FC004E">
      <w:pPr>
        <w:pStyle w:val="Titolo1"/>
        <w:ind w:left="720"/>
      </w:pPr>
    </w:p>
    <w:sectPr w:rsidR="00920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F5CE2"/>
    <w:rsid w:val="00920CE2"/>
    <w:rsid w:val="009D3969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2017-05-17T07:34:00Z</dcterms:created>
  <dcterms:modified xsi:type="dcterms:W3CDTF">2017-05-17T08:33:00Z</dcterms:modified>
</cp:coreProperties>
</file>