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7E6EA" w14:textId="187B8179" w:rsidR="006D7765" w:rsidRDefault="006D7765" w:rsidP="00202C56">
      <w:pPr>
        <w:spacing w:line="360" w:lineRule="atLeast"/>
        <w:ind w:left="145"/>
        <w:jc w:val="center"/>
        <w:rPr>
          <w:rFonts w:ascii="Arial" w:eastAsia="Times New Roman" w:hAnsi="Arial" w:cs="Arial"/>
          <w:color w:val="2E74B5" w:themeColor="accent1" w:themeShade="BF"/>
          <w:sz w:val="36"/>
          <w:szCs w:val="36"/>
          <w:lang w:val="it-IT" w:eastAsia="it-IT"/>
        </w:rPr>
      </w:pPr>
      <w:r>
        <w:rPr>
          <w:rFonts w:ascii="Arial" w:eastAsia="Times New Roman" w:hAnsi="Arial" w:cs="Arial"/>
          <w:noProof/>
          <w:color w:val="2E74B5" w:themeColor="accent1" w:themeShade="BF"/>
          <w:sz w:val="36"/>
          <w:szCs w:val="36"/>
          <w:lang w:val="it-IT" w:eastAsia="it-IT"/>
        </w:rPr>
        <w:drawing>
          <wp:inline distT="0" distB="0" distL="0" distR="0" wp14:anchorId="5522BFD8" wp14:editId="7F05B700">
            <wp:extent cx="2219325" cy="109856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ymbol_col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649" cy="111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02FD" w14:textId="054EFAC0" w:rsidR="003B4789" w:rsidRPr="00F9673F" w:rsidRDefault="003B4789" w:rsidP="00202C56">
      <w:pPr>
        <w:spacing w:line="360" w:lineRule="atLeast"/>
        <w:ind w:left="145"/>
        <w:jc w:val="center"/>
        <w:rPr>
          <w:rFonts w:ascii="Arial" w:eastAsia="Times New Roman" w:hAnsi="Arial" w:cs="Arial"/>
          <w:color w:val="2E74B5" w:themeColor="accent1" w:themeShade="BF"/>
          <w:sz w:val="36"/>
          <w:szCs w:val="36"/>
          <w:lang w:val="it-IT" w:eastAsia="it-IT"/>
        </w:rPr>
      </w:pPr>
      <w:proofErr w:type="spellStart"/>
      <w:r w:rsidRPr="00F9673F">
        <w:rPr>
          <w:rFonts w:ascii="Arial" w:eastAsia="Times New Roman" w:hAnsi="Arial" w:cs="Arial"/>
          <w:color w:val="2E74B5" w:themeColor="accent1" w:themeShade="BF"/>
          <w:sz w:val="36"/>
          <w:szCs w:val="36"/>
          <w:lang w:val="it-IT" w:eastAsia="it-IT"/>
        </w:rPr>
        <w:t>Internship</w:t>
      </w:r>
      <w:proofErr w:type="spellEnd"/>
      <w:r w:rsidRPr="00F9673F">
        <w:rPr>
          <w:rFonts w:ascii="Arial" w:eastAsia="Times New Roman" w:hAnsi="Arial" w:cs="Arial"/>
          <w:color w:val="2E74B5" w:themeColor="accent1" w:themeShade="BF"/>
          <w:sz w:val="36"/>
          <w:szCs w:val="36"/>
          <w:lang w:val="it-IT" w:eastAsia="it-IT"/>
        </w:rPr>
        <w:t xml:space="preserve"> Program</w:t>
      </w:r>
    </w:p>
    <w:p w14:paraId="20DA9605" w14:textId="2BD7D89E" w:rsidR="001A04E1" w:rsidRPr="00F9673F" w:rsidRDefault="001A04E1" w:rsidP="00202C56">
      <w:pPr>
        <w:spacing w:line="360" w:lineRule="atLeast"/>
        <w:ind w:left="145"/>
        <w:jc w:val="center"/>
        <w:rPr>
          <w:rFonts w:ascii="Arial" w:eastAsia="Times New Roman" w:hAnsi="Arial" w:cs="Arial"/>
          <w:color w:val="2E74B5" w:themeColor="accent1" w:themeShade="BF"/>
          <w:sz w:val="36"/>
          <w:szCs w:val="36"/>
          <w:lang w:val="it-IT" w:eastAsia="it-IT"/>
        </w:rPr>
      </w:pPr>
      <w:r w:rsidRPr="00F9673F">
        <w:rPr>
          <w:rFonts w:ascii="Arial" w:eastAsia="Times New Roman" w:hAnsi="Arial" w:cs="Arial"/>
          <w:color w:val="2E74B5" w:themeColor="accent1" w:themeShade="BF"/>
          <w:sz w:val="36"/>
          <w:szCs w:val="36"/>
          <w:lang w:val="it-IT" w:eastAsia="it-IT"/>
        </w:rPr>
        <w:t>DIGITAL TRANSFORMATION DEVELOPER</w:t>
      </w:r>
    </w:p>
    <w:p w14:paraId="706D2AA9" w14:textId="311C114C" w:rsidR="006E606D" w:rsidRPr="008759A8" w:rsidRDefault="006E606D" w:rsidP="00F9673F">
      <w:pPr>
        <w:spacing w:line="240" w:lineRule="auto"/>
        <w:ind w:left="145"/>
        <w:jc w:val="center"/>
        <w:rPr>
          <w:rFonts w:ascii="Arial" w:eastAsia="Times New Roman" w:hAnsi="Arial" w:cs="Arial"/>
          <w:color w:val="6C6C6C"/>
          <w:sz w:val="28"/>
          <w:szCs w:val="28"/>
          <w:lang w:val="it-IT" w:eastAsia="it-IT"/>
        </w:rPr>
      </w:pPr>
      <w:r w:rsidRPr="008759A8">
        <w:rPr>
          <w:rFonts w:ascii="Arial" w:eastAsia="Times New Roman" w:hAnsi="Arial" w:cs="Arial"/>
          <w:color w:val="2E74B5" w:themeColor="accent1" w:themeShade="BF"/>
          <w:sz w:val="28"/>
          <w:szCs w:val="28"/>
          <w:lang w:val="it-IT" w:eastAsia="it-IT"/>
        </w:rPr>
        <w:t xml:space="preserve">Esplora il </w:t>
      </w:r>
      <w:r w:rsidR="00EE2489" w:rsidRPr="008759A8">
        <w:rPr>
          <w:rFonts w:ascii="Arial" w:eastAsia="Times New Roman" w:hAnsi="Arial" w:cs="Arial"/>
          <w:color w:val="2E74B5" w:themeColor="accent1" w:themeShade="BF"/>
          <w:sz w:val="28"/>
          <w:szCs w:val="28"/>
          <w:lang w:val="it-IT" w:eastAsia="it-IT"/>
        </w:rPr>
        <w:t xml:space="preserve">percorso </w:t>
      </w:r>
      <w:r w:rsidRPr="008759A8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lang w:val="it-IT" w:eastAsia="it-IT"/>
        </w:rPr>
        <w:t xml:space="preserve">Talent </w:t>
      </w:r>
      <w:proofErr w:type="spellStart"/>
      <w:r w:rsidRPr="008759A8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lang w:val="it-IT" w:eastAsia="it-IT"/>
        </w:rPr>
        <w:t>Hub</w:t>
      </w:r>
      <w:proofErr w:type="spellEnd"/>
      <w:r w:rsidRPr="008759A8">
        <w:rPr>
          <w:rFonts w:ascii="Arial" w:eastAsia="Times New Roman" w:hAnsi="Arial" w:cs="Arial"/>
          <w:color w:val="2E74B5" w:themeColor="accent1" w:themeShade="BF"/>
          <w:sz w:val="28"/>
          <w:szCs w:val="28"/>
          <w:lang w:val="it-IT" w:eastAsia="it-IT"/>
        </w:rPr>
        <w:t xml:space="preserve"> di </w:t>
      </w:r>
      <w:proofErr w:type="spellStart"/>
      <w:r w:rsidRPr="008759A8">
        <w:rPr>
          <w:rFonts w:ascii="Arial" w:eastAsia="Times New Roman" w:hAnsi="Arial" w:cs="Arial"/>
          <w:color w:val="2E74B5" w:themeColor="accent1" w:themeShade="BF"/>
          <w:sz w:val="28"/>
          <w:szCs w:val="28"/>
          <w:lang w:val="it-IT" w:eastAsia="it-IT"/>
        </w:rPr>
        <w:t>Objectway</w:t>
      </w:r>
      <w:proofErr w:type="spellEnd"/>
      <w:r w:rsidRPr="008759A8">
        <w:rPr>
          <w:rFonts w:ascii="Arial" w:eastAsia="Times New Roman" w:hAnsi="Arial" w:cs="Arial"/>
          <w:color w:val="2E74B5" w:themeColor="accent1" w:themeShade="BF"/>
          <w:sz w:val="28"/>
          <w:szCs w:val="28"/>
          <w:lang w:val="it-IT" w:eastAsia="it-IT"/>
        </w:rPr>
        <w:t>!</w:t>
      </w:r>
    </w:p>
    <w:p w14:paraId="270A8A0F" w14:textId="77777777" w:rsidR="006E606D" w:rsidRPr="008759A8" w:rsidRDefault="006E606D" w:rsidP="00F9673F">
      <w:pPr>
        <w:spacing w:line="240" w:lineRule="auto"/>
        <w:jc w:val="center"/>
        <w:rPr>
          <w:rFonts w:ascii="Arial" w:eastAsia="Times New Roman" w:hAnsi="Arial" w:cs="Arial"/>
          <w:color w:val="6C6C6C"/>
          <w:sz w:val="28"/>
          <w:szCs w:val="28"/>
          <w:lang w:val="it-IT" w:eastAsia="it-IT"/>
        </w:rPr>
      </w:pPr>
      <w:r w:rsidRPr="008759A8">
        <w:rPr>
          <w:rFonts w:ascii="Arial" w:eastAsia="Times New Roman" w:hAnsi="Arial" w:cs="Arial"/>
          <w:color w:val="2E74B5" w:themeColor="accent1" w:themeShade="BF"/>
          <w:sz w:val="28"/>
          <w:szCs w:val="28"/>
          <w:lang w:val="it-IT" w:eastAsia="it-IT"/>
        </w:rPr>
        <w:t xml:space="preserve">Potrai vivere </w:t>
      </w:r>
      <w:r w:rsidRPr="008759A8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lang w:val="it-IT" w:eastAsia="it-IT"/>
        </w:rPr>
        <w:t>un’esperienza di formazione</w:t>
      </w:r>
      <w:r w:rsidRPr="008759A8">
        <w:rPr>
          <w:rFonts w:ascii="Arial" w:eastAsia="Times New Roman" w:hAnsi="Arial" w:cs="Arial"/>
          <w:color w:val="2E74B5" w:themeColor="accent1" w:themeShade="BF"/>
          <w:sz w:val="28"/>
          <w:szCs w:val="28"/>
          <w:lang w:val="it-IT" w:eastAsia="it-IT"/>
        </w:rPr>
        <w:t xml:space="preserve"> tecnologica applicata ai servizi finanziari</w:t>
      </w:r>
    </w:p>
    <w:p w14:paraId="5A5F343E" w14:textId="77777777" w:rsidR="006E606D" w:rsidRPr="0076645D" w:rsidRDefault="006E606D" w:rsidP="008759A8">
      <w:pPr>
        <w:spacing w:line="240" w:lineRule="atLeast"/>
        <w:jc w:val="both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Ti focalizzerai inizialmente sulle basi del linguaggio Java e di alcuni linguaggi di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scripting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, per orientarti successivamente verso i Pattern J2EE più diffusi.</w:t>
      </w:r>
    </w:p>
    <w:p w14:paraId="116423B7" w14:textId="77777777" w:rsidR="006E606D" w:rsidRPr="0076645D" w:rsidRDefault="006E606D" w:rsidP="008759A8">
      <w:pPr>
        <w:spacing w:line="240" w:lineRule="atLeast"/>
        <w:jc w:val="both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L'obiettivo è quindi ottenere una visione globale e sviluppare un'esperienza full-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stack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a partire da database Relazionali e/o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NoSql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, passando attraverso lo sviluppo di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Microservices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per arrivare infine a dominare le ultime tecnologie di front-end. </w:t>
      </w:r>
    </w:p>
    <w:p w14:paraId="49BADA41" w14:textId="77777777" w:rsidR="006E606D" w:rsidRPr="0076645D" w:rsidRDefault="006E606D" w:rsidP="008759A8">
      <w:pPr>
        <w:spacing w:line="240" w:lineRule="atLeast"/>
        <w:jc w:val="both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Il percorso formativo si svilupperà attraverso modelli di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deployment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innovativi quali i container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Docker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, paradigmi di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Hybrid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Cloud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, utilizzando un approccio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DevOps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di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continuos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integration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.</w:t>
      </w:r>
    </w:p>
    <w:p w14:paraId="3EAD135C" w14:textId="77777777" w:rsidR="000932B3" w:rsidRPr="0076645D" w:rsidRDefault="000932B3" w:rsidP="008759A8">
      <w:pPr>
        <w:spacing w:after="0" w:line="240" w:lineRule="atLeast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lang w:val="it-IT" w:eastAsia="it-IT"/>
        </w:rPr>
      </w:pPr>
    </w:p>
    <w:p w14:paraId="2053C0FD" w14:textId="372918E6" w:rsidR="006E606D" w:rsidRPr="0076645D" w:rsidRDefault="006E606D" w:rsidP="008759A8">
      <w:pPr>
        <w:spacing w:after="0" w:line="240" w:lineRule="atLeast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lang w:val="it-IT" w:eastAsia="it-IT"/>
        </w:rPr>
        <w:t>Cosa possiamo offrirti:</w:t>
      </w:r>
    </w:p>
    <w:p w14:paraId="481F676D" w14:textId="023D3334" w:rsidR="006E606D" w:rsidRPr="0076645D" w:rsidRDefault="00EE2489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00" w:beforeAutospacing="1" w:after="0" w:line="240" w:lineRule="atLeast"/>
        <w:ind w:left="505" w:hanging="360"/>
        <w:contextualSpacing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Symbol" w:hAnsi="Arial" w:cs="Arial"/>
          <w:color w:val="6C6C6C"/>
          <w:sz w:val="20"/>
          <w:szCs w:val="20"/>
          <w:lang w:val="it-IT" w:eastAsia="it-IT"/>
        </w:rPr>
        <w:t>-</w:t>
      </w:r>
      <w:r w:rsidR="006E606D" w:rsidRPr="0076645D">
        <w:rPr>
          <w:rFonts w:ascii="Arial" w:eastAsia="Symbol" w:hAnsi="Arial" w:cs="Arial"/>
          <w:color w:val="6C6C6C"/>
          <w:sz w:val="20"/>
          <w:szCs w:val="20"/>
          <w:lang w:val="it-IT" w:eastAsia="it-IT"/>
        </w:rPr>
        <w:t xml:space="preserve">   </w:t>
      </w:r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Assunzione in azienda al termine del percorso formativo di 16 settimane, articolate in sessioni di </w:t>
      </w:r>
      <w:proofErr w:type="spellStart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tech</w:t>
      </w:r>
      <w:proofErr w:type="spellEnd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</w:t>
      </w:r>
      <w:proofErr w:type="spellStart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talks</w:t>
      </w:r>
      <w:proofErr w:type="spellEnd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tenute dai nostri </w:t>
      </w:r>
      <w:proofErr w:type="spellStart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fullstack</w:t>
      </w:r>
      <w:proofErr w:type="spellEnd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</w:t>
      </w:r>
      <w:proofErr w:type="spellStart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developers</w:t>
      </w:r>
      <w:proofErr w:type="spellEnd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e momenti in cui sarai coinvolto in attività reali di progetto</w:t>
      </w:r>
    </w:p>
    <w:p w14:paraId="77CF9F4E" w14:textId="7A8D11F7" w:rsidR="006E606D" w:rsidRPr="0076645D" w:rsidRDefault="00EE2489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00" w:beforeAutospacing="1" w:after="0" w:line="240" w:lineRule="atLeast"/>
        <w:ind w:left="505" w:hanging="360"/>
        <w:contextualSpacing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Symbol" w:hAnsi="Arial" w:cs="Arial"/>
          <w:color w:val="6C6C6C"/>
          <w:sz w:val="20"/>
          <w:szCs w:val="20"/>
          <w:lang w:val="it-IT" w:eastAsia="it-IT"/>
        </w:rPr>
        <w:t>-</w:t>
      </w:r>
      <w:r w:rsidR="006E606D" w:rsidRPr="0076645D">
        <w:rPr>
          <w:rFonts w:ascii="Arial" w:eastAsia="Symbol" w:hAnsi="Arial" w:cs="Arial"/>
          <w:color w:val="6C6C6C"/>
          <w:sz w:val="20"/>
          <w:szCs w:val="20"/>
          <w:lang w:val="it-IT" w:eastAsia="it-IT"/>
        </w:rPr>
        <w:t xml:space="preserve">   </w:t>
      </w:r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Possibilità di sperimentare nuove metodologie di sviluppo software</w:t>
      </w:r>
    </w:p>
    <w:p w14:paraId="731F63F3" w14:textId="7581A002" w:rsidR="006E606D" w:rsidRPr="0076645D" w:rsidRDefault="00EE2489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00" w:beforeAutospacing="1" w:after="0" w:line="240" w:lineRule="atLeast"/>
        <w:ind w:left="505" w:hanging="360"/>
        <w:contextualSpacing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Symbol" w:hAnsi="Arial" w:cs="Arial"/>
          <w:color w:val="6C6C6C"/>
          <w:sz w:val="20"/>
          <w:szCs w:val="20"/>
          <w:lang w:val="it-IT" w:eastAsia="it-IT"/>
        </w:rPr>
        <w:t>-</w:t>
      </w:r>
      <w:r w:rsidR="006E606D" w:rsidRPr="0076645D">
        <w:rPr>
          <w:rFonts w:ascii="Arial" w:eastAsia="Symbol" w:hAnsi="Arial" w:cs="Arial"/>
          <w:color w:val="6C6C6C"/>
          <w:sz w:val="20"/>
          <w:szCs w:val="20"/>
          <w:lang w:val="it-IT" w:eastAsia="it-IT"/>
        </w:rPr>
        <w:t xml:space="preserve">   </w:t>
      </w:r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Contesto internazionale, “agile” e di </w:t>
      </w:r>
      <w:proofErr w:type="spellStart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product</w:t>
      </w:r>
      <w:proofErr w:type="spellEnd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</w:t>
      </w:r>
      <w:proofErr w:type="spellStart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innovation</w:t>
      </w:r>
      <w:proofErr w:type="spellEnd"/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</w:t>
      </w:r>
    </w:p>
    <w:p w14:paraId="164A61C8" w14:textId="3B28BB2E" w:rsidR="006E606D" w:rsidRPr="0076645D" w:rsidRDefault="00EE2489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00" w:beforeAutospacing="1" w:after="0" w:line="240" w:lineRule="atLeast"/>
        <w:ind w:left="505" w:hanging="360"/>
        <w:contextualSpacing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Symbol" w:hAnsi="Arial" w:cs="Arial"/>
          <w:color w:val="6C6C6C"/>
          <w:sz w:val="20"/>
          <w:szCs w:val="20"/>
          <w:lang w:val="it-IT" w:eastAsia="it-IT"/>
        </w:rPr>
        <w:t>-</w:t>
      </w:r>
      <w:r w:rsidR="006E606D" w:rsidRPr="0076645D">
        <w:rPr>
          <w:rFonts w:ascii="Arial" w:eastAsia="Symbol" w:hAnsi="Arial" w:cs="Arial"/>
          <w:color w:val="6C6C6C"/>
          <w:sz w:val="20"/>
          <w:szCs w:val="20"/>
          <w:lang w:val="it-IT" w:eastAsia="it-IT"/>
        </w:rPr>
        <w:t xml:space="preserve">   </w:t>
      </w:r>
      <w:r w:rsidR="006E606D"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Borsa di studio durante le settimane di training</w:t>
      </w:r>
    </w:p>
    <w:p w14:paraId="60912252" w14:textId="77777777" w:rsidR="008759A8" w:rsidRPr="0076645D" w:rsidRDefault="008759A8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tLeast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lang w:val="it-IT" w:eastAsia="it-IT"/>
        </w:rPr>
      </w:pPr>
    </w:p>
    <w:p w14:paraId="22399DA0" w14:textId="3B1CF288" w:rsidR="008759A8" w:rsidRPr="0076645D" w:rsidRDefault="006E606D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tLeast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lang w:val="it-IT" w:eastAsia="it-IT"/>
        </w:rPr>
        <w:t>Chi cerchiamo:</w:t>
      </w:r>
    </w:p>
    <w:p w14:paraId="79A0D897" w14:textId="1F29F1E4" w:rsidR="008759A8" w:rsidRDefault="006E606D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tLeast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Laureandi e neo-laureati </w:t>
      </w:r>
      <w:r w:rsidR="000B6D2A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in Ingegneria Elettronica</w:t>
      </w:r>
      <w:r w:rsidR="00341A4E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,</w:t>
      </w:r>
      <w:bookmarkStart w:id="0" w:name="_GoBack"/>
      <w:bookmarkEnd w:id="0"/>
      <w:r w:rsidR="000B6D2A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Telecomunicazioni, Ingegneria Informatica </w:t>
      </w:r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con propensione per l’innovazione e spirito di squadra. Per saperne di più sul progetto vai su </w:t>
      </w:r>
      <w:hyperlink r:id="rId6" w:history="1">
        <w:r w:rsidRPr="0076645D">
          <w:rPr>
            <w:rFonts w:ascii="Arial" w:eastAsia="Times New Roman" w:hAnsi="Arial" w:cs="Arial"/>
            <w:color w:val="0563C1"/>
            <w:sz w:val="20"/>
            <w:szCs w:val="20"/>
            <w:lang w:val="it-IT" w:eastAsia="it-IT"/>
          </w:rPr>
          <w:t>http://www.objectway.it/IT/careers-meet-us.asp</w:t>
        </w:r>
      </w:hyperlink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 </w:t>
      </w:r>
    </w:p>
    <w:p w14:paraId="274A0DDB" w14:textId="39E91DE0" w:rsidR="008451F5" w:rsidRPr="0076645D" w:rsidRDefault="008451F5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tLeast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>Raccogliamo le candidature entro metà dicembre.</w:t>
      </w:r>
    </w:p>
    <w:p w14:paraId="31A1F232" w14:textId="77777777" w:rsidR="000932B3" w:rsidRPr="0076645D" w:rsidRDefault="000932B3" w:rsidP="000932B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color w:val="6C6C6C"/>
          <w:sz w:val="20"/>
          <w:szCs w:val="20"/>
          <w:bdr w:val="none" w:sz="0" w:space="0" w:color="auto" w:frame="1"/>
          <w:lang w:val="it-IT" w:eastAsia="it-IT"/>
        </w:rPr>
        <w:t xml:space="preserve">Il Gruppo Objectway è leader assoluto in Italia e tra i primi player europei nello sviluppo e produzione di piattaforme software e servizi di business per le istituzioni finanziarie e le imprese con soluzioni </w:t>
      </w:r>
      <w:proofErr w:type="spellStart"/>
      <w:r w:rsidRPr="0076645D">
        <w:rPr>
          <w:rFonts w:ascii="Arial" w:eastAsia="Times New Roman" w:hAnsi="Arial" w:cs="Arial"/>
          <w:color w:val="6C6C6C"/>
          <w:sz w:val="20"/>
          <w:szCs w:val="20"/>
          <w:bdr w:val="none" w:sz="0" w:space="0" w:color="auto" w:frame="1"/>
          <w:lang w:val="it-IT" w:eastAsia="it-IT"/>
        </w:rPr>
        <w:t>omni-channel</w:t>
      </w:r>
      <w:proofErr w:type="spellEnd"/>
      <w:r w:rsidRPr="0076645D">
        <w:rPr>
          <w:rFonts w:ascii="Arial" w:eastAsia="Times New Roman" w:hAnsi="Arial" w:cs="Arial"/>
          <w:color w:val="6C6C6C"/>
          <w:sz w:val="20"/>
          <w:szCs w:val="20"/>
          <w:bdr w:val="none" w:sz="0" w:space="0" w:color="auto" w:frame="1"/>
          <w:lang w:val="it-IT" w:eastAsia="it-IT"/>
        </w:rPr>
        <w:t xml:space="preserve"> innovative ed efficaci.</w:t>
      </w:r>
    </w:p>
    <w:p w14:paraId="2CD53C63" w14:textId="77777777" w:rsidR="000932B3" w:rsidRPr="0076645D" w:rsidRDefault="000932B3" w:rsidP="000932B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color w:val="6C6C6C"/>
          <w:sz w:val="20"/>
          <w:szCs w:val="20"/>
          <w:bdr w:val="none" w:sz="0" w:space="0" w:color="auto" w:frame="1"/>
          <w:lang w:val="it-IT" w:eastAsia="it-IT"/>
        </w:rPr>
        <w:t xml:space="preserve">Il gruppo è costantemente in crescita per linee interne e per acquisizioni e oggi opera attraverso sedi in Italia, Belgio, Regno Unito, Irlanda e Sud Africa, con un volume di affari di oltre 60 milioni di Euro impiegando oltre 500 specialisti. </w:t>
      </w:r>
    </w:p>
    <w:p w14:paraId="34E58CD6" w14:textId="77777777" w:rsidR="008759A8" w:rsidRPr="0076645D" w:rsidRDefault="008759A8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tLeast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</w:p>
    <w:p w14:paraId="44A26ADF" w14:textId="63E20751" w:rsidR="006E606D" w:rsidRPr="0076645D" w:rsidRDefault="006E606D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color w:val="0563C1"/>
          <w:sz w:val="20"/>
          <w:szCs w:val="20"/>
          <w:lang w:val="it-IT" w:eastAsia="it-IT"/>
        </w:rPr>
        <w:t xml:space="preserve">Start: </w:t>
      </w:r>
      <w:proofErr w:type="gramStart"/>
      <w:r w:rsidR="00F9673F" w:rsidRPr="0076645D">
        <w:rPr>
          <w:rFonts w:ascii="Arial" w:eastAsia="Times New Roman" w:hAnsi="Arial" w:cs="Arial"/>
          <w:color w:val="0563C1"/>
          <w:sz w:val="20"/>
          <w:szCs w:val="20"/>
          <w:lang w:val="it-IT" w:eastAsia="it-IT"/>
        </w:rPr>
        <w:t>Gennaio</w:t>
      </w:r>
      <w:proofErr w:type="gramEnd"/>
      <w:r w:rsidRPr="0076645D">
        <w:rPr>
          <w:rFonts w:ascii="Arial" w:eastAsia="Times New Roman" w:hAnsi="Arial" w:cs="Arial"/>
          <w:color w:val="0563C1"/>
          <w:sz w:val="20"/>
          <w:szCs w:val="20"/>
          <w:lang w:val="it-IT" w:eastAsia="it-IT"/>
        </w:rPr>
        <w:t xml:space="preserve"> 201</w:t>
      </w:r>
      <w:r w:rsidR="00F9673F" w:rsidRPr="0076645D">
        <w:rPr>
          <w:rFonts w:ascii="Arial" w:eastAsia="Times New Roman" w:hAnsi="Arial" w:cs="Arial"/>
          <w:color w:val="0563C1"/>
          <w:sz w:val="20"/>
          <w:szCs w:val="20"/>
          <w:lang w:val="it-IT" w:eastAsia="it-IT"/>
        </w:rPr>
        <w:t>8</w:t>
      </w:r>
    </w:p>
    <w:p w14:paraId="4E2A50D7" w14:textId="6FE244EE" w:rsidR="008759A8" w:rsidRPr="0076645D" w:rsidRDefault="006E606D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563C1"/>
          <w:sz w:val="20"/>
          <w:szCs w:val="20"/>
          <w:lang w:val="it-IT" w:eastAsia="it-IT"/>
        </w:rPr>
      </w:pPr>
      <w:r w:rsidRPr="0076645D">
        <w:rPr>
          <w:rFonts w:ascii="Arial" w:eastAsia="Times New Roman" w:hAnsi="Arial" w:cs="Arial"/>
          <w:color w:val="0563C1"/>
          <w:sz w:val="20"/>
          <w:szCs w:val="20"/>
          <w:lang w:val="it-IT" w:eastAsia="it-IT"/>
        </w:rPr>
        <w:t xml:space="preserve">Location: </w:t>
      </w:r>
      <w:r w:rsidR="00F9673F" w:rsidRPr="0076645D">
        <w:rPr>
          <w:rFonts w:ascii="Arial" w:eastAsia="Times New Roman" w:hAnsi="Arial" w:cs="Arial"/>
          <w:color w:val="0563C1"/>
          <w:sz w:val="20"/>
          <w:szCs w:val="20"/>
          <w:lang w:val="it-IT" w:eastAsia="it-IT"/>
        </w:rPr>
        <w:t>Bari</w:t>
      </w:r>
      <w:r w:rsidR="008759A8" w:rsidRPr="0076645D">
        <w:rPr>
          <w:rFonts w:ascii="Arial" w:eastAsia="Times New Roman" w:hAnsi="Arial" w:cs="Arial"/>
          <w:color w:val="0563C1"/>
          <w:sz w:val="20"/>
          <w:szCs w:val="20"/>
          <w:lang w:val="it-IT" w:eastAsia="it-IT"/>
        </w:rPr>
        <w:t xml:space="preserve"> </w:t>
      </w:r>
    </w:p>
    <w:p w14:paraId="17BF6101" w14:textId="4468F5EC" w:rsidR="00F75A08" w:rsidRPr="0076645D" w:rsidRDefault="006E606D" w:rsidP="00875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00" w:beforeAutospacing="1" w:after="0" w:line="33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Invia il tuo cv a </w:t>
      </w:r>
      <w:hyperlink r:id="rId7" w:history="1">
        <w:r w:rsidRPr="0076645D">
          <w:rPr>
            <w:rFonts w:ascii="Arial" w:eastAsia="Times New Roman" w:hAnsi="Arial" w:cs="Arial"/>
            <w:color w:val="0563C1"/>
            <w:sz w:val="20"/>
            <w:szCs w:val="20"/>
            <w:lang w:val="it-IT" w:eastAsia="it-IT"/>
          </w:rPr>
          <w:t>jobs@objectway.it</w:t>
        </w:r>
      </w:hyperlink>
      <w:r w:rsidRPr="0076645D">
        <w:rPr>
          <w:rFonts w:ascii="Arial" w:eastAsia="Times New Roman" w:hAnsi="Arial" w:cs="Arial"/>
          <w:color w:val="6C6C6C"/>
          <w:sz w:val="20"/>
          <w:szCs w:val="20"/>
          <w:lang w:val="it-IT" w:eastAsia="it-IT"/>
        </w:rPr>
        <w:t xml:space="preserve"> con autorizzazione al trattamento dei dati ai sensi del D.LGS. 196/03. L'offerta si intende estesa a entrambi i sessi (L. 903/77) ed estesa ad appartenenti alle categorie protette (L. 68/99). </w:t>
      </w:r>
    </w:p>
    <w:sectPr w:rsidR="00F75A08" w:rsidRPr="007664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7EA"/>
    <w:multiLevelType w:val="hybridMultilevel"/>
    <w:tmpl w:val="B650CE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50E8"/>
    <w:multiLevelType w:val="multilevel"/>
    <w:tmpl w:val="2A0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E77A1"/>
    <w:multiLevelType w:val="hybridMultilevel"/>
    <w:tmpl w:val="36CE074E"/>
    <w:lvl w:ilvl="0" w:tplc="E14CD7C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2392"/>
    <w:multiLevelType w:val="hybridMultilevel"/>
    <w:tmpl w:val="850EF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172E"/>
    <w:multiLevelType w:val="hybridMultilevel"/>
    <w:tmpl w:val="E67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546F"/>
    <w:multiLevelType w:val="hybridMultilevel"/>
    <w:tmpl w:val="A5A411DC"/>
    <w:lvl w:ilvl="0" w:tplc="E14CD7C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02E"/>
    <w:multiLevelType w:val="hybridMultilevel"/>
    <w:tmpl w:val="37144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397D"/>
    <w:multiLevelType w:val="hybridMultilevel"/>
    <w:tmpl w:val="707CE592"/>
    <w:lvl w:ilvl="0" w:tplc="6010AB6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DA5"/>
    <w:multiLevelType w:val="hybridMultilevel"/>
    <w:tmpl w:val="FF1C9DF6"/>
    <w:lvl w:ilvl="0" w:tplc="0D389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22F2B"/>
    <w:multiLevelType w:val="hybridMultilevel"/>
    <w:tmpl w:val="88245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04390"/>
    <w:multiLevelType w:val="hybridMultilevel"/>
    <w:tmpl w:val="7E2C04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02FE4"/>
    <w:multiLevelType w:val="hybridMultilevel"/>
    <w:tmpl w:val="CB344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95"/>
    <w:rsid w:val="000009D5"/>
    <w:rsid w:val="00007FB7"/>
    <w:rsid w:val="000932B3"/>
    <w:rsid w:val="000950C9"/>
    <w:rsid w:val="000977CC"/>
    <w:rsid w:val="000B6D2A"/>
    <w:rsid w:val="000F2774"/>
    <w:rsid w:val="00152F57"/>
    <w:rsid w:val="00180C4C"/>
    <w:rsid w:val="001A04E1"/>
    <w:rsid w:val="001A18E0"/>
    <w:rsid w:val="001E3E7E"/>
    <w:rsid w:val="001F39A8"/>
    <w:rsid w:val="00202C56"/>
    <w:rsid w:val="00206DC2"/>
    <w:rsid w:val="002402B1"/>
    <w:rsid w:val="00267F3A"/>
    <w:rsid w:val="0029023E"/>
    <w:rsid w:val="002A1528"/>
    <w:rsid w:val="00302395"/>
    <w:rsid w:val="00304F25"/>
    <w:rsid w:val="00305FC4"/>
    <w:rsid w:val="0031717C"/>
    <w:rsid w:val="00335EEF"/>
    <w:rsid w:val="00341A4E"/>
    <w:rsid w:val="00362682"/>
    <w:rsid w:val="003B4789"/>
    <w:rsid w:val="003E6DF3"/>
    <w:rsid w:val="00405FEB"/>
    <w:rsid w:val="00476A9F"/>
    <w:rsid w:val="0048051B"/>
    <w:rsid w:val="004C6CF5"/>
    <w:rsid w:val="004D134B"/>
    <w:rsid w:val="004E5630"/>
    <w:rsid w:val="004F141D"/>
    <w:rsid w:val="005908E2"/>
    <w:rsid w:val="005B3095"/>
    <w:rsid w:val="005B43B4"/>
    <w:rsid w:val="00605A24"/>
    <w:rsid w:val="00606A62"/>
    <w:rsid w:val="00610BEE"/>
    <w:rsid w:val="0061192F"/>
    <w:rsid w:val="0061628F"/>
    <w:rsid w:val="00623BC3"/>
    <w:rsid w:val="006332C8"/>
    <w:rsid w:val="006459A1"/>
    <w:rsid w:val="00681331"/>
    <w:rsid w:val="006963AC"/>
    <w:rsid w:val="006A080C"/>
    <w:rsid w:val="006B41AC"/>
    <w:rsid w:val="006B642C"/>
    <w:rsid w:val="006C2762"/>
    <w:rsid w:val="006D7765"/>
    <w:rsid w:val="006E5F25"/>
    <w:rsid w:val="006E606D"/>
    <w:rsid w:val="006F3B2E"/>
    <w:rsid w:val="00703FCD"/>
    <w:rsid w:val="00714534"/>
    <w:rsid w:val="00736F16"/>
    <w:rsid w:val="0076645D"/>
    <w:rsid w:val="00767D0E"/>
    <w:rsid w:val="0077249E"/>
    <w:rsid w:val="007E5DC3"/>
    <w:rsid w:val="00817925"/>
    <w:rsid w:val="0082428A"/>
    <w:rsid w:val="008451F5"/>
    <w:rsid w:val="008504A2"/>
    <w:rsid w:val="00850B7B"/>
    <w:rsid w:val="00854F89"/>
    <w:rsid w:val="008737AE"/>
    <w:rsid w:val="008759A8"/>
    <w:rsid w:val="009174DD"/>
    <w:rsid w:val="00922537"/>
    <w:rsid w:val="009614EF"/>
    <w:rsid w:val="00966435"/>
    <w:rsid w:val="0097542B"/>
    <w:rsid w:val="00982739"/>
    <w:rsid w:val="009838C3"/>
    <w:rsid w:val="009B2E7F"/>
    <w:rsid w:val="009D1A4A"/>
    <w:rsid w:val="00A11A5B"/>
    <w:rsid w:val="00A4171D"/>
    <w:rsid w:val="00A9150F"/>
    <w:rsid w:val="00AE203B"/>
    <w:rsid w:val="00B05EE8"/>
    <w:rsid w:val="00B166B0"/>
    <w:rsid w:val="00B26294"/>
    <w:rsid w:val="00B41B1D"/>
    <w:rsid w:val="00B9394D"/>
    <w:rsid w:val="00BF0B31"/>
    <w:rsid w:val="00C15CF7"/>
    <w:rsid w:val="00C50177"/>
    <w:rsid w:val="00C550B0"/>
    <w:rsid w:val="00CD690F"/>
    <w:rsid w:val="00CE2D78"/>
    <w:rsid w:val="00D26B16"/>
    <w:rsid w:val="00DA7B14"/>
    <w:rsid w:val="00DB5089"/>
    <w:rsid w:val="00DB6521"/>
    <w:rsid w:val="00E30FA5"/>
    <w:rsid w:val="00E41056"/>
    <w:rsid w:val="00EB0856"/>
    <w:rsid w:val="00EE2489"/>
    <w:rsid w:val="00F05AF9"/>
    <w:rsid w:val="00F206D9"/>
    <w:rsid w:val="00F4405C"/>
    <w:rsid w:val="00F61651"/>
    <w:rsid w:val="00F64F27"/>
    <w:rsid w:val="00F75A08"/>
    <w:rsid w:val="00F9673F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7D34"/>
  <w15:docId w15:val="{D7EF34D4-CE93-45B6-976D-4FF6D03D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1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B2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1B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305F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C4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C276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E410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10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10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10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1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6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77">
                      <w:marLeft w:val="10"/>
                      <w:marRight w:val="0"/>
                      <w:marTop w:val="0"/>
                      <w:marBottom w:val="0"/>
                      <w:divBdr>
                        <w:top w:val="single" w:sz="12" w:space="0" w:color="E7E7E7"/>
                        <w:left w:val="single" w:sz="12" w:space="0" w:color="E7E7E7"/>
                        <w:bottom w:val="single" w:sz="12" w:space="0" w:color="E7E7E7"/>
                        <w:right w:val="single" w:sz="12" w:space="0" w:color="E7E7E7"/>
                      </w:divBdr>
                      <w:divsChild>
                        <w:div w:id="11898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6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260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24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CCD3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objectwa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jectway.it/IT/careers-meet-us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DJE Holdings, Inc.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Monti, Francesca</dc:creator>
  <cp:lastModifiedBy>AMM-P0363</cp:lastModifiedBy>
  <cp:revision>2</cp:revision>
  <cp:lastPrinted>2017-08-09T12:52:00Z</cp:lastPrinted>
  <dcterms:created xsi:type="dcterms:W3CDTF">2017-11-17T11:00:00Z</dcterms:created>
  <dcterms:modified xsi:type="dcterms:W3CDTF">2017-11-17T11:00:00Z</dcterms:modified>
</cp:coreProperties>
</file>