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1D" w:rsidRDefault="00BD5E1D" w:rsidP="00BD5E1D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SECURITY ANALYST</w:t>
      </w:r>
    </w:p>
    <w:p w:rsidR="00BD5E1D" w:rsidRDefault="00BD5E1D" w:rsidP="00BD5E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74BFE" w:rsidRDefault="00474BFE" w:rsidP="00BD5E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120130" cy="7391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uri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BFE" w:rsidRDefault="00474BFE">
      <w:pPr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</w:pPr>
    </w:p>
    <w:p w:rsidR="005E33F2" w:rsidRDefault="00BD5E1D">
      <w:pPr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</w:pPr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AIUTACI A DIFENDERE IL BUSINESS DEI NOSTRI CLIENTI.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br/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IL TALENTO È LA PRIMA LINEA DI DIFESA CONTRO GLI ATTACCHI CYBER.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Unisciti a noi e progetta le più innovative soluzioni di sicurezza e rispondi ai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più complessi attacchi Cyber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utilizzando le tecnologie più innovative destinate a rivoluzionare il modo di vivere e lavorare.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bookmarkStart w:id="0" w:name="_GoBack"/>
      <w:bookmarkEnd w:id="0"/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Se hai l'ingegno e l'abilità per affrontare le sfide più importanti nell’ambito della sicurezza, candidati e combatti insieme a noi il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CYBERCRIMINE!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APPLICATION SECURITY ANALYST </w:t>
      </w:r>
      <w:r w:rsidRPr="00BD5E1D">
        <w:rPr>
          <w:rFonts w:ascii="Arial" w:hAnsi="Arial" w:cs="Arial"/>
          <w:b/>
          <w:bCs/>
          <w:color w:val="FF6600"/>
          <w:sz w:val="20"/>
          <w:szCs w:val="20"/>
          <w:shd w:val="clear" w:color="auto" w:fill="FFFFFF"/>
        </w:rPr>
        <w:br/>
      </w:r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Neolaureati</w:t>
      </w:r>
      <w:r w:rsidR="005E33F2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 xml:space="preserve">/e </w:t>
      </w:r>
      <w:proofErr w:type="spellStart"/>
      <w:r w:rsidR="005E33F2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e</w:t>
      </w:r>
      <w:proofErr w:type="spellEnd"/>
      <w:r w:rsidR="005E33F2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 xml:space="preserve"> Laureandi/e in Ingegneria</w:t>
      </w:r>
    </w:p>
    <w:p w:rsidR="009201C1" w:rsidRPr="00BD5E1D" w:rsidRDefault="00BD5E1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Milano – Roma – Torino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Cambia le regole del gioco</w:t>
      </w:r>
      <w:r w:rsidRPr="00BD5E1D">
        <w:rPr>
          <w:rFonts w:ascii="Arial" w:hAnsi="Arial" w:cs="Arial"/>
          <w:color w:val="FF6600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color w:val="FF6600"/>
          <w:sz w:val="20"/>
          <w:szCs w:val="20"/>
          <w:shd w:val="clear" w:color="auto" w:fill="FFFFFF"/>
        </w:rPr>
        <w:br/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Potrai applicare le più moderne tecnologie di sicurezza a processi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Agile e </w:t>
      </w:r>
      <w:proofErr w:type="spellStart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DevOps</w:t>
      </w:r>
      <w:proofErr w:type="spellEnd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imparare a sviluppare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applicazioni web o mobile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a prova di hacker, oppure metterti nei loro panni testando la sicurezza delle applicazioni tramite </w:t>
      </w:r>
      <w:proofErr w:type="spellStart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penetration</w:t>
      </w:r>
      <w:proofErr w:type="spellEnd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test.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Utilizzando le tecnologie di ultima generazione più sofisticate, avrai la possibilità di stare un passo avanti rispetto al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crimine informatico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e tenere lontano gli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hacker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monitorando in tempo reale gli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incidenti di sicurezza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dei nostri clienti.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Lavorando a stretto contatto con le funzioni di business svilupperai innovativi sistemi di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Data </w:t>
      </w:r>
      <w:proofErr w:type="spellStart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Protection</w:t>
      </w:r>
      <w:proofErr w:type="spellEnd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Privacy.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Il tuo curriculum verrà arricchito attraverso l'esperienza con i clienti, e grazie alla formazione Accenture Security che ti certificherà attraverso un coaching personalizzato, laboratori informatici e centri di innovazione globali.</w:t>
      </w:r>
    </w:p>
    <w:p w:rsidR="00BD5E1D" w:rsidRDefault="00BD5E1D">
      <w:pPr>
        <w:rPr>
          <w:rStyle w:val="Collegamentoipertestuale"/>
        </w:rPr>
      </w:pPr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Best People, Best Training &amp; Best Work: inizia al meglio la tua avventura </w:t>
      </w:r>
      <w:r w:rsidRPr="00BD5E1D">
        <w:rPr>
          <w:rFonts w:ascii="Arial" w:hAnsi="Arial" w:cs="Arial"/>
          <w:b/>
          <w:bCs/>
          <w:color w:val="FF6600"/>
          <w:sz w:val="20"/>
          <w:szCs w:val="20"/>
          <w:shd w:val="clear" w:color="auto" w:fill="FFFFFF"/>
        </w:rPr>
        <w:br/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Scopri come puoi dare vita alle tue idee e alla tua creatività, in un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ambiente giovane, amichevole, dinamico e attento alle tue esigenze.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Cresci con noi e costruisci velocemente la tua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carriera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con il supporto di manager giovani e attenti a te. Grazie al loro sostegno e ad un programma di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training strutturato e personalizzato,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potrai acquisire un metodo di lavoro riconosciuto in tutto il mondo, che ti renderà un professionista di primo livello. Nella realtà internazionale in cui ti troverai, potrai gestire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progetti complessi e sfidanti,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collaborando con un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network globale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di esperti senza eguali.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Dove non c’è limite alla passione non c’è limite all’innovazione.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Un mondo di opportunità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Offriamo servizi di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consulenza professionale e tecnologica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in 40 settori di mercato e in tutte le funzioni aziendali. I nostri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411.000 professionisti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in più di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120 Paesi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sono in grado di integrare soluzioni end-to end, in diverse </w:t>
      </w:r>
      <w:proofErr w:type="spellStart"/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practises</w:t>
      </w:r>
      <w:proofErr w:type="spellEnd"/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: </w:t>
      </w:r>
      <w:proofErr w:type="spellStart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Strategy</w:t>
      </w:r>
      <w:proofErr w:type="spellEnd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Consulting</w:t>
      </w:r>
      <w:proofErr w:type="spellEnd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, Technology, Digital e Operations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per oltre 94 aziende presenti tra le 100 Fortune Aziende e circa l’80% delle società incluse nella Fortune Global 500, oltre che di pubbliche amministrazioni e governi in tutto il mondo.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Inclusion</w:t>
      </w:r>
      <w:proofErr w:type="spellEnd"/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 xml:space="preserve"> &amp; </w:t>
      </w:r>
      <w:proofErr w:type="spellStart"/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Diversity</w:t>
      </w:r>
      <w:proofErr w:type="spellEnd"/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La nostra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strategia </w:t>
      </w:r>
      <w:proofErr w:type="spellStart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Inclusion</w:t>
      </w:r>
      <w:proofErr w:type="spellEnd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Diversity</w:t>
      </w:r>
      <w:proofErr w:type="spellEnd"/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ha l’obiettivo di abbattere ogni barriera e pregiudizio: ci impegniamo a offrire un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ambiente di lavoro accessibile, inclusivo e accogliente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per le persone con differenti abilità, background, orientamento sessuale, identità di genere e bisogni per consentire loro di realizzarsi professionalmente. Ci impegniamo ad adempiere agli obblighi di legge, ai sensi degli artt. 1 e 18, legge 68/99, valutando con attenzione i candidati appartenenti alle </w:t>
      </w:r>
      <w:r w:rsidRPr="00BD5E1D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categorie protette.</w:t>
      </w:r>
      <w:r w:rsidRPr="00BD5E1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Fonts w:ascii="Arial" w:hAnsi="Arial" w:cs="Arial"/>
          <w:color w:val="333333"/>
          <w:sz w:val="20"/>
          <w:szCs w:val="20"/>
        </w:rPr>
        <w:br/>
      </w:r>
      <w:r w:rsidRPr="00BD5E1D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Per candidarti clicca qui:</w:t>
      </w:r>
      <w:r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 xml:space="preserve"> </w:t>
      </w:r>
      <w:hyperlink r:id="rId5" w:history="1">
        <w:r>
          <w:rPr>
            <w:rStyle w:val="Collegamentoipertestuale"/>
          </w:rPr>
          <w:t>https://www.accenture.com/it-it/careers/jobdetails?src=JB-26203&amp;id=00527846_it&amp;title=APPLICATION+SECURITY+ANALYST&amp;src=UNV-22621</w:t>
        </w:r>
      </w:hyperlink>
    </w:p>
    <w:p w:rsidR="005E33F2" w:rsidRPr="005E33F2" w:rsidRDefault="005E33F2">
      <w:pPr>
        <w:rPr>
          <w:rStyle w:val="Enfasigrassetto"/>
          <w:rFonts w:ascii="Arial" w:hAnsi="Arial" w:cs="Arial"/>
          <w:color w:val="FF6600"/>
          <w:shd w:val="clear" w:color="auto" w:fill="FFFFFF"/>
        </w:rPr>
      </w:pPr>
      <w:proofErr w:type="spellStart"/>
      <w:r w:rsidRPr="005E33F2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>Deadline</w:t>
      </w:r>
      <w:proofErr w:type="spellEnd"/>
      <w:r w:rsidRPr="005E33F2">
        <w:rPr>
          <w:rStyle w:val="Enfasigrassetto"/>
          <w:rFonts w:ascii="Arial" w:hAnsi="Arial" w:cs="Arial"/>
          <w:color w:val="FF6600"/>
          <w:sz w:val="20"/>
          <w:szCs w:val="20"/>
          <w:shd w:val="clear" w:color="auto" w:fill="FFFFFF"/>
        </w:rPr>
        <w:t xml:space="preserve"> 23.12.2017</w:t>
      </w:r>
    </w:p>
    <w:sectPr w:rsidR="005E33F2" w:rsidRPr="005E3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1D"/>
    <w:rsid w:val="00474BFE"/>
    <w:rsid w:val="005E33F2"/>
    <w:rsid w:val="009201C1"/>
    <w:rsid w:val="00BC0B56"/>
    <w:rsid w:val="00B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2C7D"/>
  <w15:chartTrackingRefBased/>
  <w15:docId w15:val="{E6E4A4CF-993F-4EF3-BB1C-7062F607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E1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D5E1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5E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3F2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centure.com/it-it/careers/jobdetails?src=JB-26203&amp;id=00527846_it&amp;title=APPLICATION+SECURITY+ANALYST&amp;src=UNV-226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Villa</dc:creator>
  <cp:keywords/>
  <dc:description/>
  <cp:lastModifiedBy>AMM-P0363</cp:lastModifiedBy>
  <cp:revision>4</cp:revision>
  <cp:lastPrinted>2017-10-25T16:25:00Z</cp:lastPrinted>
  <dcterms:created xsi:type="dcterms:W3CDTF">2017-10-25T08:01:00Z</dcterms:created>
  <dcterms:modified xsi:type="dcterms:W3CDTF">2017-10-25T16:26:00Z</dcterms:modified>
</cp:coreProperties>
</file>