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rPr>
          <w:lang w:val="en-US"/>
        </w:rPr>
      </w:pPr>
      <w:r>
        <w:rPr/>
        <w:drawing>
          <wp:inline distT="0" distB="0" distL="0" distR="0">
            <wp:extent cx="2895600" cy="685800"/>
            <wp:effectExtent l="0" t="0" r="0" b="0"/>
            <wp:docPr id="1" name="Immagine 3" descr="cid:image001.jpg@01D3BC9E.70C17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id:image001.jpg@01D3BC9E.70C17E6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9525" distL="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250950" cy="1171575"/>
            <wp:effectExtent l="0" t="0" r="0" b="0"/>
            <wp:wrapSquare wrapText="largest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Arial" w:hAnsi="Arial" w:eastAsia="Arial" w:cs="Arial"/>
          <w:b/>
          <w:b/>
          <w:bCs/>
          <w:color w:val="CC6600"/>
          <w:sz w:val="27"/>
          <w:szCs w:val="20"/>
          <w:lang w:val="en-US"/>
        </w:rPr>
      </w:pPr>
      <w:r>
        <w:rPr>
          <w:rFonts w:eastAsia="Arial" w:cs="Arial" w:ascii="Arial" w:hAnsi="Arial"/>
          <w:b/>
          <w:bCs/>
          <w:color w:val="CC6600"/>
          <w:sz w:val="27"/>
          <w:szCs w:val="20"/>
          <w:lang w:val="en-US"/>
        </w:rPr>
      </w:r>
    </w:p>
    <w:p>
      <w:pPr>
        <w:pStyle w:val="Normal"/>
        <w:ind w:left="-142" w:hanging="0"/>
        <w:jc w:val="center"/>
        <w:rPr>
          <w:rFonts w:ascii="Arial" w:hAnsi="Arial" w:eastAsia="Arial" w:cs="Arial"/>
          <w:b/>
          <w:b/>
          <w:bCs/>
          <w:color w:val="CC6600"/>
          <w:sz w:val="27"/>
          <w:szCs w:val="20"/>
          <w:lang w:val="en-US"/>
        </w:rPr>
      </w:pPr>
      <w:r>
        <w:rPr>
          <w:rFonts w:eastAsia="Arial" w:cs="Arial" w:ascii="Arial" w:hAnsi="Arial"/>
          <w:b/>
          <w:bCs/>
          <w:color w:val="CC6600"/>
          <w:sz w:val="27"/>
          <w:szCs w:val="20"/>
          <w:lang w:val="en-US"/>
        </w:rPr>
      </w:r>
    </w:p>
    <w:p>
      <w:pPr>
        <w:pStyle w:val="Normal"/>
        <w:ind w:left="-142" w:hanging="0"/>
        <w:jc w:val="center"/>
        <w:rPr>
          <w:lang w:val="en-US"/>
        </w:rPr>
      </w:pPr>
      <w:r>
        <w:rPr>
          <w:rFonts w:eastAsia="Arial" w:cs="Arial" w:ascii="Arial" w:hAnsi="Arial"/>
          <w:b/>
          <w:bCs/>
          <w:color w:val="CC6600"/>
          <w:sz w:val="27"/>
          <w:szCs w:val="20"/>
          <w:lang w:val="en-US"/>
        </w:rPr>
        <w:t xml:space="preserve">  </w:t>
      </w:r>
      <w:r>
        <w:rPr>
          <w:rFonts w:cs="Arial" w:ascii="Arial" w:hAnsi="Arial"/>
          <w:b/>
          <w:bCs/>
          <w:color w:val="CC6600"/>
          <w:sz w:val="27"/>
          <w:szCs w:val="20"/>
          <w:lang w:val="en-US"/>
        </w:rPr>
        <w:t>Manpower and Freudenberg Group</w:t>
      </w:r>
    </w:p>
    <w:p>
      <w:pPr>
        <w:pStyle w:val="Normal"/>
        <w:ind w:left="-142" w:hanging="0"/>
        <w:jc w:val="center"/>
        <w:rPr/>
      </w:pPr>
      <w:r>
        <w:rPr>
          <w:rFonts w:cs="Arial" w:ascii="Arial" w:hAnsi="Arial"/>
          <w:b/>
          <w:bCs/>
          <w:color w:val="CC6600"/>
          <w:sz w:val="27"/>
          <w:szCs w:val="20"/>
          <w:lang w:val="en-US"/>
        </w:rPr>
        <w:t xml:space="preserve">       </w:t>
      </w:r>
      <w:r>
        <w:rPr>
          <w:rFonts w:cs="Arial" w:ascii="Arial" w:hAnsi="Arial"/>
          <w:b/>
          <w:bCs/>
          <w:color w:val="CC6600"/>
          <w:sz w:val="27"/>
          <w:szCs w:val="20"/>
          <w:lang w:val="en-US"/>
        </w:rPr>
        <w:t>Supply Chain, Logistic &amp; Lean</w:t>
      </w:r>
      <w:r>
        <w:rPr>
          <w:rFonts w:cs="Arial" w:ascii="Arial" w:hAnsi="Arial"/>
          <w:b/>
          <w:bCs/>
          <w:color w:val="CC6600"/>
          <w:sz w:val="27"/>
          <w:szCs w:val="20"/>
          <w:lang w:val="en-US"/>
        </w:rPr>
        <w:t xml:space="preserve"> Talent Recruitment </w:t>
      </w:r>
    </w:p>
    <w:p>
      <w:pPr>
        <w:pStyle w:val="Normal"/>
        <w:shd w:val="clear" w:color="auto" w:fill="FFFFFF"/>
        <w:suppressAutoHyphens w:val="false"/>
        <w:jc w:val="both"/>
        <w:textAlignment w:val="baseline"/>
        <w:rPr>
          <w:lang w:val="en-US" w:eastAsia="it-IT"/>
        </w:rPr>
      </w:pPr>
      <w:r>
        <w:rPr>
          <w:lang w:val="en-US" w:eastAsia="it-IT"/>
        </w:rPr>
      </w:r>
    </w:p>
    <w:p>
      <w:pPr>
        <w:pStyle w:val="Normal"/>
        <w:shd w:val="clear" w:color="auto" w:fill="FFFFFF"/>
        <w:suppressAutoHyphens w:val="false"/>
        <w:jc w:val="both"/>
        <w:textAlignment w:val="baseline"/>
        <w:rPr>
          <w:lang w:val="en-US" w:eastAsia="it-IT"/>
        </w:rPr>
      </w:pPr>
      <w:r>
        <w:rPr>
          <w:lang w:val="en-US" w:eastAsia="it-IT"/>
        </w:rPr>
      </w:r>
    </w:p>
    <w:p>
      <w:pPr>
        <w:pStyle w:val="Normal"/>
        <w:ind w:left="-142" w:hanging="0"/>
        <w:rPr>
          <w:b/>
          <w:b/>
          <w:color w:val="76923C"/>
          <w:lang w:val="en-US"/>
        </w:rPr>
      </w:pPr>
      <w:r>
        <w:rPr>
          <w:b/>
          <w:color w:val="76923C"/>
          <w:lang w:val="en-US"/>
        </w:rPr>
        <w:t>Freudenberg Sealing Technologies:</w:t>
      </w:r>
    </w:p>
    <w:p>
      <w:pPr>
        <w:pStyle w:val="Normal"/>
        <w:ind w:left="-142" w:hanging="0"/>
        <w:rPr>
          <w:b/>
          <w:b/>
          <w:color w:val="76923C"/>
          <w:lang w:val="en-US"/>
        </w:rPr>
      </w:pPr>
      <w:r>
        <w:rPr>
          <w:b/>
          <w:color w:val="76923C"/>
          <w:lang w:val="en-US"/>
        </w:rPr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lang w:val="en-US"/>
        </w:rPr>
      </w:pPr>
      <w:r>
        <w:rPr>
          <w:b/>
          <w:lang w:val="en-US"/>
        </w:rPr>
        <w:t>The Freudenberg Group</w:t>
      </w:r>
      <w:r>
        <w:rPr>
          <w:lang w:val="en-US"/>
        </w:rPr>
        <w:t>, a global technology group with 48.000 employees in some 60 countries, develops leading-edge technologies, and excellent products, solutions and services for more than 30 market segments.</w:t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lang w:val="en-US"/>
        </w:rPr>
      </w:pPr>
      <w:r>
        <w:rPr>
          <w:lang w:val="en-US"/>
        </w:rPr>
        <w:t>As the leading specialist in sealing applications and their market, Freudenberg Sealing Technologies is a supplier as well as a development and service partner serving customers in a wide variety of sectors including the automotive industry, civil aviation, mechanical engineering, shipbuilding, food and pharmaceuticals industries, and agricultural and construction machinery.</w:t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142" w:leader="none"/>
        </w:tabs>
        <w:ind w:left="-142" w:hanging="0"/>
        <w:jc w:val="both"/>
        <w:rPr/>
      </w:pPr>
      <w:r>
        <w:rPr>
          <w:lang w:val="en-US"/>
        </w:rPr>
        <w:t>Manpower, on behalf of Freudenberg, is looking for  new graduates to engage them in a great opportunity.</w:t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lang w:val="en-US" w:eastAsia="it-IT"/>
        </w:rPr>
      </w:pPr>
      <w:r>
        <w:rPr>
          <w:lang w:val="en-US" w:eastAsia="it-IT"/>
        </w:rPr>
      </w:r>
    </w:p>
    <w:p>
      <w:pPr>
        <w:pStyle w:val="Normal"/>
        <w:ind w:left="-142" w:hanging="0"/>
        <w:jc w:val="both"/>
        <w:rPr/>
      </w:pPr>
      <w:r>
        <w:rPr>
          <w:lang w:val="en-US" w:eastAsia="it-IT"/>
        </w:rPr>
        <w:t>This excellent opportunity is aimed at ambitious young Graduates in a Master’s Degree in Management Engineering or Industrial/Production Engineering, who are really keen to invest in a learning program that helps to increase technical expertise and who are interested</w:t>
      </w:r>
      <w:bookmarkStart w:id="0" w:name="tw-target-text"/>
      <w:bookmarkEnd w:id="0"/>
      <w:r>
        <w:rPr>
          <w:b w:val="false"/>
          <w:i w:val="false"/>
          <w:caps w:val="false"/>
          <w:smallCaps w:val="false"/>
          <w:color w:val="212121"/>
          <w:spacing w:val="0"/>
          <w:sz w:val="24"/>
          <w:lang w:val="en-US" w:eastAsia="it-IT"/>
        </w:rPr>
        <w:t xml:space="preserve"> in pursuing a career in continuous growth in logistic field oriented at covering a managerial role</w:t>
      </w:r>
    </w:p>
    <w:p>
      <w:pPr>
        <w:pStyle w:val="Normal"/>
        <w:ind w:left="-142" w:hanging="0"/>
        <w:jc w:val="both"/>
        <w:rPr>
          <w:lang w:val="en-US" w:eastAsia="it-IT"/>
        </w:rPr>
      </w:pPr>
      <w:r>
        <w:rPr>
          <w:lang w:val="en-US" w:eastAsia="it-IT"/>
        </w:rPr>
      </w:r>
    </w:p>
    <w:p>
      <w:pPr>
        <w:pStyle w:val="Normal"/>
        <w:ind w:hanging="0"/>
        <w:jc w:val="both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</w:r>
    </w:p>
    <w:p>
      <w:pPr>
        <w:pStyle w:val="Normal"/>
        <w:ind w:left="-142" w:hanging="0"/>
        <w:jc w:val="both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</w:r>
    </w:p>
    <w:p>
      <w:pPr>
        <w:pStyle w:val="Normal"/>
        <w:ind w:left="-142" w:hanging="0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</w:r>
    </w:p>
    <w:p>
      <w:pPr>
        <w:pStyle w:val="Normal"/>
        <w:ind w:left="-142" w:hanging="0"/>
        <w:rPr/>
      </w:pPr>
      <w:r>
        <w:rPr>
          <w:b/>
          <w:color w:val="76923C"/>
          <w:lang w:val="en-US"/>
        </w:rPr>
        <w:t>About the position:</w:t>
      </w:r>
    </w:p>
    <w:p>
      <w:pPr>
        <w:pStyle w:val="Normal"/>
        <w:ind w:left="-142" w:hanging="0"/>
        <w:rPr>
          <w:b/>
          <w:b/>
          <w:color w:val="76923C"/>
          <w:lang w:val="en-US"/>
        </w:rPr>
      </w:pPr>
      <w:r>
        <w:rPr>
          <w:b/>
          <w:color w:val="76923C"/>
          <w:lang w:val="en-US"/>
        </w:rPr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the definition of the warehouse management policies and allocation of staff, optimizing management of collaborators also through co-coordinating the Shift Leaders in order to get the best yield and quality results;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manage load/resource balance according to the Warehouse capacity (e.g. vacation and other autorizations ) and customers urgencies;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verify that all HSE activities are carried out according to company procedure, making sure that the warehouse is not a source of potential hazards (e.g. overhanging loads, etc.) and that pickers perform their activities correctly in order to avoid injury of any kind;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 xml:space="preserve">Collaborate with HSE to develop all logistic processes (e.g. manual load handling) to improve safety; 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the checks of the operation status of machinery and equipments like forklifts, pallet trucks, order pickers, shelves, etc.;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Propose improvement measures for the management of the supply warehouse production lines, preparation of shipments  and collaborates for preparation and application of operational procedures, carring out some continous improvement projects;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the minimization inventory shortages and damage to materials;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Interfaces with Sales to organize work and meet the needs of customers;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Collaborare to the monitoration of the results of warehouse KPIs and the necessary countermeasures for deviations;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the year-end inventory operations and/or rotating inventory activities;</w:t>
      </w:r>
    </w:p>
    <w:p>
      <w:pPr>
        <w:pStyle w:val="Normal"/>
        <w:numPr>
          <w:ilvl w:val="0"/>
          <w:numId w:val="1"/>
        </w:numPr>
        <w:tabs>
          <w:tab w:val="left" w:pos="142" w:leader="none"/>
        </w:tabs>
        <w:ind w:left="-142" w:hanging="0"/>
        <w:rPr/>
      </w:pPr>
      <w:r>
        <w:rPr>
          <w:lang w:val="en-US"/>
        </w:rPr>
        <w:t>Collaborate to the definition of daily purchase requisitions and also purchase orders for Kit and package materials.</w:t>
      </w:r>
    </w:p>
    <w:p>
      <w:pPr>
        <w:pStyle w:val="Normal"/>
        <w:tabs>
          <w:tab w:val="left" w:pos="142" w:leader="none"/>
        </w:tabs>
        <w:rPr>
          <w:lang w:val="en" w:eastAsia="it-IT"/>
        </w:rPr>
      </w:pPr>
      <w:r>
        <w:rPr>
          <w:lang w:val="en" w:eastAsia="it-IT"/>
        </w:rPr>
      </w:r>
    </w:p>
    <w:p>
      <w:pPr>
        <w:pStyle w:val="Normal"/>
        <w:tabs>
          <w:tab w:val="left" w:pos="142" w:leader="none"/>
        </w:tabs>
        <w:ind w:left="-142" w:hanging="0"/>
        <w:rPr>
          <w:lang w:val="en-US"/>
        </w:rPr>
      </w:pPr>
      <w:r>
        <w:rPr>
          <w:lang w:val="en-US"/>
        </w:rPr>
      </w:r>
    </w:p>
    <w:p>
      <w:pPr>
        <w:pStyle w:val="Normal"/>
        <w:ind w:left="-142" w:hanging="0"/>
        <w:rPr>
          <w:b/>
          <w:b/>
          <w:color w:val="76923C"/>
          <w:lang w:val="en-US"/>
        </w:rPr>
      </w:pPr>
      <w:r>
        <w:rPr>
          <w:b/>
          <w:color w:val="76923C"/>
          <w:lang w:val="en-US"/>
        </w:rPr>
        <w:t>The Ideal Candidate:</w:t>
      </w:r>
    </w:p>
    <w:p>
      <w:pPr>
        <w:pStyle w:val="Normal"/>
        <w:tabs>
          <w:tab w:val="left" w:pos="142" w:leader="none"/>
        </w:tabs>
        <w:rPr>
          <w:color w:val="212121"/>
          <w:lang w:val="en" w:eastAsia="it-IT"/>
        </w:rPr>
      </w:pPr>
      <w:r>
        <w:rPr>
          <w:color w:val="212121"/>
          <w:lang w:val="en" w:eastAsia="it-IT"/>
        </w:rPr>
      </w:r>
    </w:p>
    <w:p>
      <w:pPr>
        <w:pStyle w:val="ListParagraph"/>
        <w:numPr>
          <w:ilvl w:val="0"/>
          <w:numId w:val="3"/>
        </w:numPr>
        <w:tabs>
          <w:tab w:val="left" w:pos="142" w:leader="none"/>
        </w:tabs>
        <w:rPr/>
      </w:pPr>
      <w:r>
        <w:rPr>
          <w:color w:val="000000" w:themeColor="text1"/>
          <w:lang w:val="en" w:eastAsia="it-IT"/>
        </w:rPr>
        <w:t xml:space="preserve">Young graduates who have obtained a Master Degree in Management Engineering or </w:t>
      </w:r>
      <w:bookmarkStart w:id="1" w:name="_GoBack"/>
      <w:bookmarkEnd w:id="1"/>
      <w:r>
        <w:rPr>
          <w:color w:val="000000" w:themeColor="text1"/>
          <w:lang w:val="en" w:eastAsia="it-IT"/>
        </w:rPr>
        <w:t>Production/Industrial Engineering;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76"/>
        <w:rPr/>
      </w:pPr>
      <w:r>
        <w:rPr>
          <w:color w:val="000000" w:themeColor="text1"/>
          <w:lang w:val="en" w:eastAsia="it-IT"/>
        </w:rPr>
        <w:t>Supply Chain Knowledge;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76"/>
        <w:rPr/>
      </w:pPr>
      <w:r>
        <w:rPr>
          <w:color w:val="000000" w:themeColor="text1"/>
          <w:lang w:val="en" w:eastAsia="it-IT"/>
        </w:rPr>
        <w:t>Advanced Digital Skills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76"/>
        <w:rPr/>
      </w:pPr>
      <w:r>
        <w:rPr>
          <w:color w:val="000000" w:themeColor="text1"/>
          <w:lang w:val="en" w:eastAsia="it-IT"/>
        </w:rPr>
        <w:t>Fluent English;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76"/>
        <w:rPr/>
      </w:pPr>
      <w:r>
        <w:rPr>
          <w:color w:val="000000" w:themeColor="text1"/>
          <w:lang w:val="en" w:eastAsia="it-IT"/>
        </w:rPr>
        <w:t>German language will be considered preferential title</w:t>
      </w:r>
      <w:r>
        <w:rPr>
          <w:color w:val="000000" w:themeColor="text1"/>
          <w:lang w:val="en-US" w:eastAsia="it-IT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rPr/>
      </w:pPr>
      <w:r>
        <w:rPr>
          <w:color w:val="000000" w:themeColor="text1"/>
          <w:lang w:val="en"/>
        </w:rPr>
        <w:t>Able to work in international Company with matrix organizations;</w:t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rPr/>
      </w:pPr>
      <w:r>
        <w:rPr>
          <w:color w:val="000000" w:themeColor="text1"/>
          <w:lang w:val="en"/>
        </w:rPr>
        <w:t>Capacity to work under pressure;</w:t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rPr/>
      </w:pPr>
      <w:r>
        <w:rPr>
          <w:color w:val="000000" w:themeColor="text1"/>
          <w:lang w:val="en"/>
        </w:rPr>
        <w:t>Strong orientation to people management and goals achievement;</w:t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rPr/>
      </w:pPr>
      <w:r>
        <w:rPr>
          <w:color w:val="000000" w:themeColor="text1"/>
          <w:lang w:val="en"/>
        </w:rPr>
        <w:t>Excellent interpersonal communication skills and Team Working oriented;</w:t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rPr/>
      </w:pPr>
      <w:r>
        <w:rPr>
          <w:color w:val="000000" w:themeColor="text1"/>
          <w:lang w:val="en"/>
        </w:rPr>
        <w:t>Efficient mode to the problem solving</w:t>
      </w:r>
    </w:p>
    <w:p>
      <w:pPr>
        <w:pStyle w:val="Normal"/>
        <w:tabs>
          <w:tab w:val="left" w:pos="142" w:leader="none"/>
        </w:tabs>
        <w:rPr>
          <w:b/>
          <w:b/>
          <w:color w:val="C8504F"/>
          <w:lang w:val="en-US"/>
        </w:rPr>
      </w:pPr>
      <w:r>
        <w:rPr>
          <w:b/>
          <w:color w:val="C8504F"/>
          <w:lang w:val="en-US"/>
        </w:rPr>
      </w:r>
    </w:p>
    <w:p>
      <w:pPr>
        <w:pStyle w:val="Normal"/>
        <w:tabs>
          <w:tab w:val="left" w:pos="142" w:leader="none"/>
        </w:tabs>
        <w:ind w:left="-142" w:hanging="0"/>
        <w:rPr>
          <w:b/>
          <w:b/>
          <w:color w:val="C8504F"/>
          <w:lang w:val="en-US"/>
        </w:rPr>
      </w:pPr>
      <w:r>
        <w:rPr>
          <w:b/>
          <w:color w:val="C8504F"/>
          <w:lang w:val="en-US"/>
        </w:rPr>
      </w:r>
    </w:p>
    <w:p>
      <w:pPr>
        <w:pStyle w:val="Normal"/>
        <w:ind w:left="-142" w:hanging="0"/>
        <w:jc w:val="both"/>
        <w:rPr/>
      </w:pPr>
      <w:r>
        <w:rPr>
          <w:b/>
          <w:color w:val="76923C"/>
          <w:lang w:val="en-US"/>
        </w:rPr>
        <w:t xml:space="preserve">Location: </w:t>
      </w:r>
      <w:r>
        <w:rPr>
          <w:b/>
          <w:color w:val="000000"/>
          <w:lang w:val="en-US"/>
        </w:rPr>
        <w:t>Pinerolo (Turin Area)</w:t>
      </w:r>
    </w:p>
    <w:p>
      <w:pPr>
        <w:pStyle w:val="Normal"/>
        <w:ind w:left="-142" w:hanging="0"/>
        <w:jc w:val="both"/>
        <w:rPr>
          <w:b/>
          <w:b/>
          <w:color w:val="000000"/>
          <w:lang w:val="en-US"/>
        </w:rPr>
      </w:pPr>
      <w:r>
        <w:rPr/>
      </w:r>
    </w:p>
    <w:p>
      <w:pPr>
        <w:pStyle w:val="Normal"/>
        <w:ind w:left="-142" w:hanging="0"/>
        <w:jc w:val="both"/>
        <w:rPr/>
      </w:pPr>
      <w:r>
        <w:rPr>
          <w:b w:val="false"/>
          <w:bCs w:val="false"/>
          <w:color w:val="000000"/>
          <w:lang w:val="en-US"/>
        </w:rPr>
        <w:t>Offer</w:t>
      </w:r>
      <w:r>
        <w:rPr>
          <w:b/>
          <w:color w:val="000000"/>
          <w:lang w:val="en-US"/>
        </w:rPr>
        <w:t xml:space="preserve">: Apprentice Contract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76"/>
        <w:ind w:left="720" w:hanging="0"/>
        <w:jc w:val="both"/>
        <w:rPr>
          <w:color w:val="212121"/>
          <w:lang w:val="en" w:eastAsia="it-IT"/>
        </w:rPr>
      </w:pPr>
      <w:r>
        <w:rPr>
          <w:color w:val="212121"/>
          <w:lang w:val="en" w:eastAsia="it-IT"/>
        </w:rPr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b/>
          <w:b/>
          <w:color w:val="C8504F"/>
          <w:lang w:val="en"/>
        </w:rPr>
      </w:pPr>
      <w:r>
        <w:rPr>
          <w:b/>
          <w:color w:val="C8504F"/>
          <w:lang w:val="en"/>
        </w:rPr>
        <w:t>Per candidarsi:</w:t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b/>
          <w:b/>
          <w:color w:val="C8504F"/>
          <w:lang w:val="en"/>
        </w:rPr>
      </w:pPr>
      <w:r>
        <w:rPr>
          <w:b/>
          <w:color w:val="C8504F"/>
          <w:lang w:val="en"/>
        </w:rPr>
        <w:t>inviare il proprio cv aggiornato al indirizzo mail: andi.bregu@manpower.it entro il 10/02/19</w:t>
      </w:r>
    </w:p>
    <w:p>
      <w:pPr>
        <w:pStyle w:val="Normal"/>
        <w:tabs>
          <w:tab w:val="left" w:pos="142" w:leader="none"/>
        </w:tabs>
        <w:ind w:left="-142" w:hanging="0"/>
        <w:jc w:val="both"/>
        <w:rPr>
          <w:b/>
          <w:b/>
          <w:color w:val="C8504F"/>
          <w:lang w:val="en"/>
        </w:rPr>
      </w:pPr>
      <w:r>
        <w:rPr>
          <w:b/>
          <w:color w:val="C8504F"/>
          <w:lang w:val="en"/>
        </w:rPr>
        <w:t>inserendo in oggetto “Rif. Contatto Ufficio Placement Politecnico di Bari”</w:t>
      </w:r>
    </w:p>
    <w:p>
      <w:pPr>
        <w:pStyle w:val="Normal"/>
        <w:shd w:val="clear" w:color="auto" w:fill="FFFFFF"/>
        <w:suppressAutoHyphens w:val="false"/>
        <w:spacing w:before="0" w:after="300"/>
        <w:jc w:val="both"/>
        <w:textAlignment w:val="baseline"/>
        <w:rPr>
          <w:rFonts w:ascii="Arial" w:hAnsi="Arial" w:cs="Arial"/>
          <w:sz w:val="20"/>
          <w:szCs w:val="20"/>
          <w:lang w:val="en-US" w:eastAsia="it-IT"/>
        </w:rPr>
      </w:pPr>
      <w:r>
        <w:rPr>
          <w:rFonts w:cs="Arial" w:ascii="Arial" w:hAnsi="Arial"/>
          <w:sz w:val="20"/>
          <w:szCs w:val="20"/>
          <w:lang w:val="en-US" w:eastAsia="it-IT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3065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03065a"/>
    <w:rPr>
      <w:rFonts w:ascii="Consolas" w:hAnsi="Consolas" w:eastAsia="Times New Roman" w:cs="Consolas"/>
      <w:sz w:val="20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55f82"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 w:customStyle="1">
    <w:name w:val="ListLabel 1"/>
    <w:qFormat/>
    <w:rPr>
      <w:rFonts w:cs="Symbol"/>
      <w:sz w:val="22"/>
      <w:szCs w:val="22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color w:val="00000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>
    <w:name w:val="ListLabel 21"/>
    <w:qFormat/>
    <w:rPr>
      <w:rFonts w:cs="Symbol"/>
      <w:sz w:val="22"/>
      <w:szCs w:val="22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  <w:color w:val="00000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2"/>
      <w:szCs w:val="22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  <w:color w:val="000000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  <w:sz w:val="22"/>
      <w:szCs w:val="22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color w:val="00000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03065a"/>
    <w:pPr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03065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55f82"/>
    <w:pPr/>
    <w:rPr>
      <w:rFonts w:ascii="Segoe UI" w:hAnsi="Segoe UI" w:cs="Segoe UI"/>
      <w:sz w:val="18"/>
      <w:szCs w:val="18"/>
    </w:rPr>
  </w:style>
  <w:style w:type="paragraph" w:styleId="Testopreformattato">
    <w:name w:val="Testo preformattat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LibreOffice/5.1.6.2$Windows_x86 LibreOffice_project/07ac168c60a517dba0f0d7bc7540f5afa45f0909</Application>
  <Pages>2</Pages>
  <Words>515</Words>
  <Characters>3096</Characters>
  <CharactersWithSpaces>3569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2018-03-30T09:20:00Z</dcterms:created>
  <dc:creator>camilla</dc:creator>
  <dc:description/>
  <dc:language>it-IT</dc:language>
  <cp:lastModifiedBy/>
  <cp:lastPrinted>2018-03-16T16:04:00Z</cp:lastPrinted>
  <dcterms:modified xsi:type="dcterms:W3CDTF">2019-01-25T16:46:17Z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