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51" w:rsidRPr="00873951" w:rsidRDefault="00873951" w:rsidP="00873951">
      <w:pPr>
        <w:jc w:val="center"/>
        <w:rPr>
          <w:b/>
          <w:noProof/>
          <w:sz w:val="36"/>
          <w:szCs w:val="36"/>
          <w:lang w:eastAsia="it-IT"/>
        </w:rPr>
      </w:pPr>
      <w:r w:rsidRPr="00873951">
        <w:rPr>
          <w:b/>
          <w:noProof/>
          <w:sz w:val="36"/>
          <w:szCs w:val="36"/>
          <w:lang w:eastAsia="it-IT"/>
        </w:rPr>
        <w:t>PROMETEIA</w:t>
      </w:r>
    </w:p>
    <w:p w:rsidR="005015FA" w:rsidRPr="00873951" w:rsidRDefault="00B365C4" w:rsidP="00873951">
      <w:pPr>
        <w:jc w:val="center"/>
        <w:rPr>
          <w:b/>
          <w:noProof/>
          <w:sz w:val="36"/>
          <w:szCs w:val="36"/>
          <w:lang w:eastAsia="it-IT"/>
        </w:rPr>
      </w:pPr>
      <w:r w:rsidRPr="00873951">
        <w:rPr>
          <w:b/>
          <w:noProof/>
          <w:sz w:val="36"/>
          <w:szCs w:val="36"/>
          <w:lang w:eastAsia="it-IT"/>
        </w:rPr>
        <w:t xml:space="preserve">Stage </w:t>
      </w:r>
      <w:r w:rsidR="00873951" w:rsidRPr="00873951">
        <w:rPr>
          <w:b/>
          <w:noProof/>
          <w:sz w:val="36"/>
          <w:szCs w:val="36"/>
          <w:lang w:eastAsia="it-IT"/>
        </w:rPr>
        <w:t>finalizzato all’assunzione e Master incluso nel periodo iniziale di formazione</w:t>
      </w:r>
    </w:p>
    <w:p w:rsidR="005015FA" w:rsidRDefault="005015FA" w:rsidP="0087395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60460" cy="2180372"/>
            <wp:effectExtent l="0" t="0" r="2540" b="0"/>
            <wp:docPr id="1" name="Immagine 1" descr="Master Finanza Avanzata &amp; Risk Management - Stage Promet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Finanza Avanzata &amp; Risk Management - Stage Promete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89" cy="21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FA" w:rsidRDefault="005015FA" w:rsidP="00501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bookmarkStart w:id="0" w:name="_GoBack"/>
      <w:proofErr w:type="spellStart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Prometeia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 leader di mercato nell’ambito della consulenza per banche/assicurazioni,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offre una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Borsa di Studio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a copertura del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100% della quota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del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Master in Finanza Avanzata - </w:t>
      </w:r>
      <w:proofErr w:type="spellStart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Risk</w:t>
      </w:r>
      <w:proofErr w:type="spellEnd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, </w:t>
      </w:r>
      <w:proofErr w:type="spellStart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Fintech</w:t>
      </w:r>
      <w:proofErr w:type="spellEnd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e Big Data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(</w:t>
      </w:r>
      <w:proofErr w:type="gram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Novembre</w:t>
      </w:r>
      <w:proofErr w:type="gram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2019 - Luglio 2020 · XVIII edizione) dell’IPE Business School.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 candidato vincitore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(o vincitrice), previo superamento del percorso di Master, verrà proposto un periodo di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stage aziendale presso una delle sedi di </w:t>
      </w:r>
      <w:proofErr w:type="spellStart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Prometeia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bookmarkEnd w:id="0"/>
    <w:p w:rsidR="00B365C4" w:rsidRPr="005015FA" w:rsidRDefault="00B365C4" w:rsidP="00B365C4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A chi è rivolto?</w:t>
      </w:r>
    </w:p>
    <w:p w:rsidR="00B365C4" w:rsidRPr="005015FA" w:rsidRDefault="00B365C4" w:rsidP="00B36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Master è rivolto a 30 laureandi o laureati in: </w:t>
      </w:r>
    </w:p>
    <w:p w:rsidR="00B365C4" w:rsidRPr="005015FA" w:rsidRDefault="00B365C4" w:rsidP="00B36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BA3916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Ingegneria,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Scienze Politiche, </w:t>
      </w:r>
      <w:r w:rsidR="00BA3916"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Economia, Giurisprudenza, 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Scienze MM.</w:t>
      </w:r>
      <w:proofErr w:type="gram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FF.NN</w:t>
      </w:r>
      <w:proofErr w:type="gram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 Statistica</w:t>
      </w:r>
    </w:p>
    <w:p w:rsidR="00B365C4" w:rsidRPr="005015FA" w:rsidRDefault="00B365C4" w:rsidP="00B36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 in possesso dei seguenti requisiti:</w:t>
      </w:r>
    </w:p>
    <w:p w:rsidR="00B365C4" w:rsidRPr="005015FA" w:rsidRDefault="00B365C4" w:rsidP="00B3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Laureandi del corso di laurea magistrale o a ciclo unico: sono ammessi coloro che sono iscritti al 2 anno riportando, negli esami sostenuti, una media ponderata uguale o superiore ai 27/30</w:t>
      </w:r>
    </w:p>
    <w:p w:rsidR="00B365C4" w:rsidRPr="005015FA" w:rsidRDefault="00B365C4" w:rsidP="00B3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Laureati della magistrale o a ciclo unico: con una votazione uguale o superiore ai 105/110</w:t>
      </w:r>
    </w:p>
    <w:p w:rsidR="00B365C4" w:rsidRPr="005015FA" w:rsidRDefault="00B365C4" w:rsidP="00B3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Non aver compiuto 26 anni alla data di scadenza della candidatura (giovedì 24 ottobre 2019)</w:t>
      </w:r>
    </w:p>
    <w:p w:rsidR="00B365C4" w:rsidRPr="005015FA" w:rsidRDefault="00B365C4" w:rsidP="00B3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Conoscenza fluente della lingua inglese</w:t>
      </w:r>
    </w:p>
    <w:p w:rsidR="00B365C4" w:rsidRPr="005015FA" w:rsidRDefault="00B365C4" w:rsidP="00B3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Ottima conoscenza Pacchetto Office</w:t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Vuoi scoprire di più sul Master in Finanza</w:t>
      </w:r>
      <w:r w:rsidRPr="005015FA">
        <w:rPr>
          <w:rFonts w:ascii="Tahoma" w:eastAsia="Times New Roman" w:hAnsi="Tahoma" w:cs="Tahoma"/>
          <w:b/>
          <w:bCs/>
          <w:color w:val="000000"/>
          <w:sz w:val="45"/>
          <w:szCs w:val="45"/>
          <w:lang w:eastAsia="it-IT"/>
        </w:rPr>
        <w:t xml:space="preserve"> </w:t>
      </w: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dell'IPE Business School?</w:t>
      </w:r>
    </w:p>
    <w:p w:rsidR="005015FA" w:rsidRPr="005015FA" w:rsidRDefault="005015FA" w:rsidP="00501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 </w:t>
      </w:r>
      <w:hyperlink r:id="rId6" w:tgtFrame="_blank" w:tooltip="Master in Finanza Avanzata - Risk, Fintech e Big Data" w:history="1"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 xml:space="preserve">Master in Finanza Avanzata - </w:t>
        </w:r>
        <w:proofErr w:type="spellStart"/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>Risk</w:t>
        </w:r>
        <w:proofErr w:type="spellEnd"/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 xml:space="preserve">, </w:t>
        </w:r>
        <w:proofErr w:type="spellStart"/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>Fintech</w:t>
        </w:r>
        <w:proofErr w:type="spellEnd"/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 xml:space="preserve"> e Big Data</w:t>
        </w:r>
      </w:hyperlink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dell’IPE Business School (Novembre 2019 - Luglio 2020 · XVIII edizione),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accreditato dall’ASFOR - Associazione Italiana per la Formazione Manageriale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 ha l’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obiettivo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di formare figure professionali caratterizzate dall’integrazione tra competenze tecniche di tipo quantitativo e competenze economico-aziendali, con specifiche conoscenze dei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mercati finanziari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delle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tecniche di trading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della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gestione di portafoglio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dei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processi di </w:t>
      </w:r>
      <w:proofErr w:type="spellStart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risk</w:t>
      </w:r>
      <w:proofErr w:type="spellEnd"/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management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e delle operazioni di finanziamento per la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valutazione dei rischi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La figura professionale in uscita, attualmente molto richiesta dal mercato, ha competenze informatiche (per garantire l’applicazione e la gestione delle procedure in ambito finanziario), finanziarie (per l’ottimizzazione dell’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asset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allocation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 ed economico-quantitative (per l’applicazione dei metodi di analisi quantitativa per la riduzione e la gestione dei rischi). </w:t>
      </w:r>
      <w:r w:rsidRPr="005015F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it-IT"/>
        </w:rPr>
        <w:t>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</w:t>
      </w:r>
      <w:r w:rsidRPr="005015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br/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lastRenderedPageBreak/>
        <w:t>Programma</w:t>
      </w:r>
    </w:p>
    <w:p w:rsidR="005015FA" w:rsidRPr="005015FA" w:rsidRDefault="005015FA" w:rsidP="00501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programma del Master è di 1000 ore di cui 400 di attività applicative e 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project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work.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Consulta e scarica</w:t>
      </w:r>
      <w:r w:rsidRPr="005015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 </w:t>
      </w:r>
      <w:hyperlink r:id="rId7" w:tgtFrame="_blank" w:tooltip="Programma Master in Finanza Avanzata IPE Business School 2019-2020" w:history="1"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>il programma</w:t>
        </w:r>
      </w:hyperlink>
      <w:r w:rsidRPr="005015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dettagliato dell'edizione appena conclusa. </w:t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spellStart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Faculty</w:t>
      </w:r>
      <w:proofErr w:type="spellEnd"/>
    </w:p>
    <w:p w:rsidR="005015FA" w:rsidRPr="005015FA" w:rsidRDefault="005015FA" w:rsidP="00501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Consulta e scarica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 </w:t>
      </w:r>
      <w:hyperlink r:id="rId8" w:tgtFrame="_blank" w:tooltip="Docenti e Programma Master in Finanza Avanzata IPE Business School 2018-2019" w:history="1">
        <w:r w:rsidRPr="005015FA">
          <w:rPr>
            <w:rFonts w:ascii="Tahoma" w:eastAsia="Times New Roman" w:hAnsi="Tahoma" w:cs="Tahoma"/>
            <w:b/>
            <w:bCs/>
            <w:color w:val="337AB7"/>
            <w:sz w:val="20"/>
            <w:szCs w:val="20"/>
            <w:u w:val="single"/>
            <w:lang w:eastAsia="it-IT"/>
          </w:rPr>
          <w:t>l'elenco dei docenti </w:t>
        </w:r>
      </w:hyperlink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dell'edizione appena conclusa. </w:t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Project Work</w:t>
      </w:r>
    </w:p>
    <w:p w:rsidR="005015FA" w:rsidRPr="005015FA" w:rsidRDefault="005015FA" w:rsidP="00501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Project Work consisterà nella stesura di un lavoro "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consulenziale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" su di un argomento a scelta dell’Azienda partner. L'obiettivo del PW è affrontare un lavoro concreto con tempi, modi e obiettivi posti dall'Azienda,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con la guida di un tutor aziendale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  <w:r w:rsidRPr="005015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 </w:t>
      </w:r>
      <w:hyperlink r:id="rId9" w:tgtFrame="_blank" w:tooltip="Abstract Project Work IPE Business School 2018-2019" w:history="1"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>Scarica l'</w:t>
        </w:r>
        <w:proofErr w:type="spellStart"/>
        <w:r w:rsidRPr="005015FA">
          <w:rPr>
            <w:rFonts w:ascii="Tahoma" w:eastAsia="Times New Roman" w:hAnsi="Tahoma" w:cs="Tahoma"/>
            <w:color w:val="337AB7"/>
            <w:sz w:val="20"/>
            <w:szCs w:val="20"/>
            <w:u w:val="single"/>
            <w:lang w:eastAsia="it-IT"/>
          </w:rPr>
          <w:t>abstract</w:t>
        </w:r>
        <w:proofErr w:type="spellEnd"/>
      </w:hyperlink>
      <w:r w:rsidRPr="005015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 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dei Project Work realizzati lo scorso anno.</w:t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spellStart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Perchè</w:t>
      </w:r>
      <w:proofErr w:type="spellEnd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 xml:space="preserve"> questo Master</w:t>
      </w:r>
    </w:p>
    <w:p w:rsidR="005015FA" w:rsidRPr="005015FA" w:rsidRDefault="005015FA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Faculty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di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professionisti del settore </w:t>
      </w:r>
    </w:p>
    <w:p w:rsidR="00B365C4" w:rsidRPr="005015FA" w:rsidRDefault="00B365C4" w:rsidP="00B365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Un network formato da oltre 280 Banche, Società di Consulenza Strategica, Imprese leader di mercato </w:t>
      </w:r>
    </w:p>
    <w:p w:rsidR="005015FA" w:rsidRPr="005015FA" w:rsidRDefault="005015FA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Metodologia didattica con lezioni svolte da esperti e manager del settore </w:t>
      </w:r>
    </w:p>
    <w:p w:rsidR="005015FA" w:rsidRPr="005015FA" w:rsidRDefault="005015FA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Project work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finale commissionato da un'azienda </w:t>
      </w:r>
    </w:p>
    <w:p w:rsidR="005015FA" w:rsidRPr="005015FA" w:rsidRDefault="005015FA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Diploma e certificazione delle competenze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a conclusione del Master </w:t>
      </w:r>
    </w:p>
    <w:p w:rsidR="005015FA" w:rsidRPr="00B365C4" w:rsidRDefault="005015FA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Affiancamento dell’ufficio </w:t>
      </w:r>
      <w:r w:rsidRPr="005015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Job Placement</w:t>
      </w:r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 per orientamento, job 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alert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 </w:t>
      </w:r>
      <w:proofErr w:type="spellStart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recruiting</w:t>
      </w:r>
      <w:proofErr w:type="spellEnd"/>
      <w:r w:rsidRPr="005015F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post Master.</w:t>
      </w:r>
    </w:p>
    <w:p w:rsidR="00B365C4" w:rsidRPr="005015FA" w:rsidRDefault="00B365C4" w:rsidP="00501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val="en-GB" w:eastAsia="it-IT"/>
        </w:rPr>
      </w:pPr>
      <w:r w:rsidRPr="00B365C4">
        <w:rPr>
          <w:rFonts w:ascii="Tahoma" w:eastAsia="Times New Roman" w:hAnsi="Tahoma" w:cs="Tahoma"/>
          <w:color w:val="000000"/>
          <w:sz w:val="20"/>
          <w:szCs w:val="20"/>
          <w:lang w:val="en-GB" w:eastAsia="it-IT"/>
        </w:rPr>
        <w:t>Ranking QS World University (100°) e B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it-IT"/>
        </w:rPr>
        <w:t>est Master (50°).</w:t>
      </w:r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Vuoi candidarti per </w:t>
      </w:r>
      <w:proofErr w:type="spellStart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per</w:t>
      </w:r>
      <w:proofErr w:type="spellEnd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 xml:space="preserve"> la borsa di studio e lo stage </w:t>
      </w:r>
      <w:proofErr w:type="spellStart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Prometeia</w:t>
      </w:r>
      <w:proofErr w:type="spellEnd"/>
      <w:r w:rsidRPr="00B365C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it-IT"/>
        </w:rPr>
        <w:t>?</w:t>
      </w:r>
      <w:r w:rsidRPr="00B365C4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 </w:t>
      </w:r>
    </w:p>
    <w:p w:rsidR="00BA3916" w:rsidRDefault="00BA3916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FF0000"/>
          <w:sz w:val="30"/>
          <w:szCs w:val="30"/>
          <w:lang w:eastAsia="it-IT"/>
        </w:rPr>
      </w:pPr>
      <w:hyperlink r:id="rId10" w:tgtFrame="_blank" w:tooltip="Borsa di studio Master Finance &amp; Stage Prometeia" w:history="1">
        <w:r w:rsidR="005015FA" w:rsidRPr="00B365C4">
          <w:rPr>
            <w:rFonts w:ascii="Arial" w:eastAsia="Times New Roman" w:hAnsi="Arial" w:cs="Arial"/>
            <w:b/>
            <w:bCs/>
            <w:color w:val="FF0000"/>
            <w:sz w:val="30"/>
            <w:szCs w:val="30"/>
            <w:u w:val="single"/>
            <w:lang w:eastAsia="it-IT"/>
          </w:rPr>
          <w:t xml:space="preserve">Candidati </w:t>
        </w:r>
        <w:r w:rsidR="005015FA" w:rsidRPr="00B365C4">
          <w:rPr>
            <w:rFonts w:ascii="Arial" w:eastAsia="Times New Roman" w:hAnsi="Arial" w:cs="Arial"/>
            <w:b/>
            <w:bCs/>
            <w:color w:val="FF0000"/>
            <w:sz w:val="30"/>
            <w:szCs w:val="30"/>
            <w:u w:val="single"/>
            <w:lang w:eastAsia="it-IT"/>
          </w:rPr>
          <w:t>qui</w:t>
        </w:r>
      </w:hyperlink>
      <w:r w:rsidR="005015FA" w:rsidRPr="00B365C4">
        <w:rPr>
          <w:rFonts w:ascii="Arial" w:eastAsia="Times New Roman" w:hAnsi="Arial" w:cs="Arial"/>
          <w:b/>
          <w:bCs/>
          <w:color w:val="FF0000"/>
          <w:sz w:val="30"/>
          <w:szCs w:val="30"/>
          <w:lang w:eastAsia="it-IT"/>
        </w:rPr>
        <w:t> </w:t>
      </w:r>
      <w:hyperlink r:id="rId11" w:history="1">
        <w:r w:rsidRPr="00210936">
          <w:rPr>
            <w:rStyle w:val="Collegamentoipertestuale"/>
            <w:rFonts w:ascii="Arial" w:eastAsia="Times New Roman" w:hAnsi="Arial" w:cs="Arial"/>
            <w:b/>
            <w:bCs/>
            <w:sz w:val="30"/>
            <w:szCs w:val="30"/>
            <w:lang w:eastAsia="it-IT"/>
          </w:rPr>
          <w:t>https://it.surveymonkey.com/r/prometeia2020</w:t>
        </w:r>
      </w:hyperlink>
    </w:p>
    <w:p w:rsidR="005015FA" w:rsidRPr="005015FA" w:rsidRDefault="005015FA" w:rsidP="005015F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B365C4">
        <w:rPr>
          <w:rFonts w:ascii="Arial" w:eastAsia="Times New Roman" w:hAnsi="Arial" w:cs="Arial"/>
          <w:b/>
          <w:bCs/>
          <w:color w:val="FF0000"/>
          <w:sz w:val="30"/>
          <w:szCs w:val="30"/>
          <w:lang w:eastAsia="it-IT"/>
        </w:rPr>
        <w:t>entro giovedì 24 ottobre 2019, ore 13:00. </w:t>
      </w:r>
    </w:p>
    <w:p w:rsidR="00D36B1E" w:rsidRPr="005015FA" w:rsidRDefault="00BA3916" w:rsidP="005015FA">
      <w:pPr>
        <w:ind w:firstLine="708"/>
      </w:pPr>
    </w:p>
    <w:sectPr w:rsidR="00D36B1E" w:rsidRPr="00501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10D"/>
    <w:multiLevelType w:val="multilevel"/>
    <w:tmpl w:val="27E4A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305E9"/>
    <w:multiLevelType w:val="multilevel"/>
    <w:tmpl w:val="BE241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23F48"/>
    <w:multiLevelType w:val="multilevel"/>
    <w:tmpl w:val="ECD41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54704"/>
    <w:multiLevelType w:val="multilevel"/>
    <w:tmpl w:val="38B03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FA"/>
    <w:rsid w:val="005015FA"/>
    <w:rsid w:val="00873951"/>
    <w:rsid w:val="00B365C4"/>
    <w:rsid w:val="00BA3916"/>
    <w:rsid w:val="00CE12A2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FB7A"/>
  <w15:chartTrackingRefBased/>
  <w15:docId w15:val="{4F619778-5A43-47F1-92AC-11B8432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01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015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15FA"/>
    <w:rPr>
      <w:b/>
      <w:bCs/>
    </w:rPr>
  </w:style>
  <w:style w:type="paragraph" w:customStyle="1" w:styleId="m-2415669228081853269coursedetailimage">
    <w:name w:val="m_-2415669228081853269course_detail_image"/>
    <w:basedOn w:val="Normale"/>
    <w:rsid w:val="0050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15F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istituto.it/master/images/file-pdf/master/Docenti_e_Programma_MFA_IPE_Business_School_2018-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eistituto.it/master/images/file-pdf/master/Programma_MFA_2020_IPE_Business_Schoo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eistituto.it/master/master/master-in-finanza-avanzata.html" TargetMode="External"/><Relationship Id="rId11" Type="http://schemas.openxmlformats.org/officeDocument/2006/relationships/hyperlink" Target="https://it.surveymonkey.com/r/prometeia20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t.surveymonkey.com/r/prometei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eistituto.it/master/images/file-pdf/master/Abstract__PW_2019_MFA_-_MiB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AMM-P0363</cp:lastModifiedBy>
  <cp:revision>3</cp:revision>
  <dcterms:created xsi:type="dcterms:W3CDTF">2019-10-18T08:53:00Z</dcterms:created>
  <dcterms:modified xsi:type="dcterms:W3CDTF">2019-10-21T07:06:00Z</dcterms:modified>
</cp:coreProperties>
</file>