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117" w:rsidRDefault="00191117" w:rsidP="00191117">
      <w:pPr>
        <w:shd w:val="clear" w:color="auto" w:fill="FFFFFF"/>
        <w:rPr>
          <w:rFonts w:ascii="Arial" w:hAnsi="Arial" w:cs="Arial"/>
          <w:b/>
          <w:bCs/>
          <w:color w:val="444444"/>
          <w:sz w:val="18"/>
          <w:szCs w:val="18"/>
        </w:rPr>
      </w:pPr>
      <w:r>
        <w:rPr>
          <w:rFonts w:ascii="Arial" w:hAnsi="Arial" w:cs="Arial"/>
          <w:b/>
          <w:bCs/>
          <w:noProof/>
          <w:color w:val="444444"/>
          <w:sz w:val="18"/>
          <w:szCs w:val="18"/>
          <w:lang w:val="it-IT" w:eastAsia="it-IT"/>
        </w:rPr>
        <w:drawing>
          <wp:inline distT="0" distB="0" distL="0" distR="0">
            <wp:extent cx="1781175" cy="428625"/>
            <wp:effectExtent l="0" t="0" r="9525" b="9525"/>
            <wp:docPr id="1" name="Immagine 1" descr="Ten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Tenaris"/>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81175" cy="428625"/>
                    </a:xfrm>
                    <a:prstGeom prst="rect">
                      <a:avLst/>
                    </a:prstGeom>
                    <a:noFill/>
                    <a:ln>
                      <a:noFill/>
                    </a:ln>
                  </pic:spPr>
                </pic:pic>
              </a:graphicData>
            </a:graphic>
          </wp:inline>
        </w:drawing>
      </w:r>
    </w:p>
    <w:p w:rsidR="00191117" w:rsidRDefault="00191117" w:rsidP="00191117">
      <w:pPr>
        <w:shd w:val="clear" w:color="auto" w:fill="FFFFFF"/>
        <w:spacing w:after="120" w:line="23" w:lineRule="atLeast"/>
        <w:rPr>
          <w:rFonts w:ascii="Arial" w:hAnsi="Arial" w:cs="Arial"/>
          <w:b/>
          <w:bCs/>
          <w:color w:val="444444"/>
          <w:sz w:val="18"/>
          <w:szCs w:val="18"/>
        </w:rPr>
      </w:pPr>
    </w:p>
    <w:p w:rsidR="005F5D2D" w:rsidRPr="00865450" w:rsidRDefault="005F5D2D" w:rsidP="00191117">
      <w:pPr>
        <w:shd w:val="clear" w:color="auto" w:fill="FFFFFF"/>
        <w:spacing w:after="120" w:line="23" w:lineRule="atLeast"/>
        <w:jc w:val="both"/>
        <w:rPr>
          <w:rFonts w:ascii="Arial" w:hAnsi="Arial" w:cs="Arial"/>
          <w:bCs/>
          <w:sz w:val="20"/>
          <w:szCs w:val="20"/>
          <w:lang w:val="it-IT" w:eastAsia="en-US"/>
        </w:rPr>
      </w:pPr>
    </w:p>
    <w:p w:rsidR="005F5D2D" w:rsidRDefault="00865450" w:rsidP="00191117">
      <w:pPr>
        <w:shd w:val="clear" w:color="auto" w:fill="FFFFFF"/>
        <w:spacing w:after="120" w:line="23" w:lineRule="atLeast"/>
        <w:jc w:val="both"/>
        <w:rPr>
          <w:rFonts w:ascii="Helvetica" w:eastAsia="Times New Roman" w:hAnsi="Helvetica" w:cs="Helvetica"/>
          <w:sz w:val="23"/>
          <w:szCs w:val="23"/>
          <w:lang w:eastAsia="it-IT"/>
        </w:rPr>
      </w:pPr>
      <w:r w:rsidRPr="00865450">
        <w:rPr>
          <w:rFonts w:ascii="Helvetica" w:eastAsia="Times New Roman" w:hAnsi="Helvetica" w:cs="Helvetica"/>
          <w:sz w:val="23"/>
          <w:szCs w:val="23"/>
          <w:lang w:eastAsia="it-IT"/>
        </w:rPr>
        <w:t>Tenaris is a leading supplier of tubes and related services for the world’s energy industry and certain other industrial applications. Our mission is to deliver value to our customers through product development, manufacturing excellence, and supply chain management. Tenaris employees around the world are committed to continuous improvement by sharing knowledge across a single global organization.</w:t>
      </w:r>
    </w:p>
    <w:p w:rsidR="00865450" w:rsidRPr="00865450" w:rsidRDefault="00865450" w:rsidP="00191117">
      <w:pPr>
        <w:shd w:val="clear" w:color="auto" w:fill="FFFFFF"/>
        <w:spacing w:after="120" w:line="23" w:lineRule="atLeast"/>
        <w:jc w:val="both"/>
        <w:rPr>
          <w:rFonts w:ascii="Helvetica" w:eastAsia="Times New Roman" w:hAnsi="Helvetica" w:cs="Helvetica"/>
          <w:sz w:val="23"/>
          <w:szCs w:val="23"/>
          <w:lang w:eastAsia="it-IT"/>
        </w:rPr>
      </w:pPr>
    </w:p>
    <w:p w:rsidR="00191117" w:rsidRPr="0064744F" w:rsidRDefault="00191117" w:rsidP="005F5D2D">
      <w:pPr>
        <w:shd w:val="clear" w:color="auto" w:fill="FFFFFF"/>
        <w:spacing w:after="120" w:line="23" w:lineRule="atLeast"/>
        <w:jc w:val="center"/>
        <w:rPr>
          <w:rFonts w:ascii="Arial" w:hAnsi="Arial" w:cs="Arial"/>
          <w:b/>
          <w:bCs/>
        </w:rPr>
      </w:pPr>
      <w:r w:rsidRPr="0064744F">
        <w:rPr>
          <w:rFonts w:ascii="Arial" w:hAnsi="Arial" w:cs="Arial"/>
          <w:b/>
          <w:bCs/>
          <w:u w:val="single"/>
        </w:rPr>
        <w:t>GLOBAL TRAINE</w:t>
      </w:r>
      <w:r w:rsidR="00865450" w:rsidRPr="0064744F">
        <w:rPr>
          <w:rFonts w:ascii="Arial" w:hAnsi="Arial" w:cs="Arial"/>
          <w:b/>
          <w:bCs/>
          <w:u w:val="single"/>
        </w:rPr>
        <w:t>E MARKETING, LUGANO</w:t>
      </w:r>
    </w:p>
    <w:p w:rsidR="00191117" w:rsidRPr="0064744F" w:rsidRDefault="00191117" w:rsidP="00191117">
      <w:pPr>
        <w:pStyle w:val="NormaleWeb"/>
        <w:jc w:val="both"/>
        <w:rPr>
          <w:sz w:val="20"/>
          <w:szCs w:val="20"/>
        </w:rPr>
      </w:pPr>
    </w:p>
    <w:p w:rsidR="00865450" w:rsidRPr="00865450" w:rsidRDefault="00865450" w:rsidP="00865450">
      <w:pPr>
        <w:pStyle w:val="NormaleWeb"/>
        <w:jc w:val="both"/>
        <w:rPr>
          <w:rFonts w:ascii="Helvetica" w:eastAsia="Times New Roman" w:hAnsi="Helvetica" w:cs="Helvetica"/>
          <w:sz w:val="23"/>
          <w:szCs w:val="23"/>
          <w:lang w:eastAsia="it-IT"/>
        </w:rPr>
      </w:pPr>
      <w:r w:rsidRPr="00865450">
        <w:rPr>
          <w:rFonts w:ascii="Helvetica" w:eastAsia="Times New Roman" w:hAnsi="Helvetica" w:cs="Helvetica"/>
          <w:sz w:val="23"/>
          <w:szCs w:val="23"/>
          <w:lang w:eastAsia="it-IT"/>
        </w:rPr>
        <w:t>Organizes the analysis of the assigned market, understanding their </w:t>
      </w:r>
      <w:r w:rsidRPr="00865450">
        <w:rPr>
          <w:rFonts w:ascii="Helvetica" w:eastAsia="Times New Roman" w:hAnsi="Helvetica" w:cs="Helvetica"/>
          <w:sz w:val="23"/>
          <w:szCs w:val="23"/>
          <w:lang w:eastAsia="it-IT"/>
        </w:rPr>
        <w:br/>
        <w:t>dynamics and Tenaris' positioning, and collaborates in the preparation </w:t>
      </w:r>
      <w:r w:rsidRPr="00865450">
        <w:rPr>
          <w:rFonts w:ascii="Helvetica" w:eastAsia="Times New Roman" w:hAnsi="Helvetica" w:cs="Helvetica"/>
          <w:sz w:val="23"/>
          <w:szCs w:val="23"/>
          <w:lang w:eastAsia="it-IT"/>
        </w:rPr>
        <w:br/>
        <w:t>of BU budget and sales forecast</w:t>
      </w:r>
      <w:r w:rsidR="0064744F">
        <w:rPr>
          <w:rFonts w:ascii="Helvetica" w:eastAsia="Times New Roman" w:hAnsi="Helvetica" w:cs="Helvetica"/>
          <w:sz w:val="23"/>
          <w:szCs w:val="23"/>
          <w:lang w:eastAsia="it-IT"/>
        </w:rPr>
        <w:t>.</w:t>
      </w:r>
      <w:r w:rsidRPr="00865450">
        <w:rPr>
          <w:rFonts w:ascii="Helvetica" w:eastAsia="Times New Roman" w:hAnsi="Helvetica" w:cs="Helvetica"/>
          <w:sz w:val="23"/>
          <w:szCs w:val="23"/>
          <w:lang w:eastAsia="it-IT"/>
        </w:rPr>
        <w:t xml:space="preserve"> </w:t>
      </w:r>
    </w:p>
    <w:p w:rsidR="00865450" w:rsidRPr="00865450" w:rsidRDefault="00865450" w:rsidP="00865450">
      <w:pPr>
        <w:pStyle w:val="NormaleWeb"/>
        <w:jc w:val="both"/>
        <w:rPr>
          <w:rFonts w:ascii="Arial" w:hAnsi="Arial" w:cs="Arial"/>
          <w:sz w:val="20"/>
          <w:szCs w:val="20"/>
        </w:rPr>
      </w:pPr>
    </w:p>
    <w:p w:rsidR="00191117" w:rsidRDefault="00865450" w:rsidP="00865450">
      <w:pPr>
        <w:rPr>
          <w:rFonts w:ascii="Helvetica" w:eastAsia="Times New Roman" w:hAnsi="Helvetica" w:cs="Helvetica"/>
          <w:b/>
          <w:sz w:val="23"/>
          <w:szCs w:val="23"/>
          <w:lang w:eastAsia="it-IT"/>
        </w:rPr>
      </w:pPr>
      <w:r w:rsidRPr="00865450">
        <w:rPr>
          <w:rFonts w:ascii="Helvetica" w:eastAsia="Times New Roman" w:hAnsi="Helvetica" w:cs="Helvetica"/>
          <w:b/>
          <w:sz w:val="23"/>
          <w:szCs w:val="23"/>
          <w:lang w:eastAsia="it-IT"/>
        </w:rPr>
        <w:t>Main responsabilities</w:t>
      </w:r>
      <w:r>
        <w:rPr>
          <w:rFonts w:ascii="Helvetica" w:eastAsia="Times New Roman" w:hAnsi="Helvetica" w:cs="Helvetica"/>
          <w:b/>
          <w:sz w:val="23"/>
          <w:szCs w:val="23"/>
          <w:lang w:eastAsia="it-IT"/>
        </w:rPr>
        <w:t>:</w:t>
      </w:r>
    </w:p>
    <w:p w:rsidR="00865450" w:rsidRPr="00865450" w:rsidRDefault="00865450" w:rsidP="00865450">
      <w:pPr>
        <w:rPr>
          <w:rFonts w:ascii="Helvetica" w:eastAsia="Times New Roman" w:hAnsi="Helvetica" w:cs="Helvetica"/>
          <w:b/>
          <w:sz w:val="23"/>
          <w:szCs w:val="23"/>
          <w:lang w:eastAsia="it-IT"/>
        </w:rPr>
      </w:pPr>
    </w:p>
    <w:tbl>
      <w:tblPr>
        <w:tblW w:w="0" w:type="auto"/>
        <w:shd w:val="clear" w:color="auto" w:fill="FFFFFF"/>
        <w:tblCellMar>
          <w:left w:w="0" w:type="dxa"/>
          <w:right w:w="0" w:type="dxa"/>
        </w:tblCellMar>
        <w:tblLook w:val="04A0" w:firstRow="1" w:lastRow="0" w:firstColumn="1" w:lastColumn="0" w:noHBand="0" w:noVBand="1"/>
      </w:tblPr>
      <w:tblGrid>
        <w:gridCol w:w="8892"/>
      </w:tblGrid>
      <w:tr w:rsidR="00865450" w:rsidRPr="00865450" w:rsidTr="00865450">
        <w:tc>
          <w:tcPr>
            <w:tcW w:w="0" w:type="auto"/>
            <w:shd w:val="clear" w:color="auto" w:fill="FFFFFF"/>
            <w:hideMark/>
          </w:tcPr>
          <w:tbl>
            <w:tblPr>
              <w:tblW w:w="0" w:type="auto"/>
              <w:tblCellMar>
                <w:left w:w="0" w:type="dxa"/>
                <w:right w:w="0" w:type="dxa"/>
              </w:tblCellMar>
              <w:tblLook w:val="04A0" w:firstRow="1" w:lastRow="0" w:firstColumn="1" w:lastColumn="0" w:noHBand="0" w:noVBand="1"/>
            </w:tblPr>
            <w:tblGrid>
              <w:gridCol w:w="8570"/>
            </w:tblGrid>
            <w:tr w:rsidR="00865450" w:rsidRPr="00865450">
              <w:tc>
                <w:tcPr>
                  <w:tcW w:w="0" w:type="auto"/>
                  <w:hideMark/>
                </w:tcPr>
                <w:p w:rsidR="00865450" w:rsidRPr="00865450" w:rsidRDefault="00865450" w:rsidP="00865450">
                  <w:pPr>
                    <w:pStyle w:val="Paragrafoelenco"/>
                    <w:numPr>
                      <w:ilvl w:val="0"/>
                      <w:numId w:val="4"/>
                    </w:numPr>
                    <w:rPr>
                      <w:rFonts w:ascii="Helvetica" w:eastAsia="Times New Roman" w:hAnsi="Helvetica" w:cs="Helvetica"/>
                      <w:sz w:val="23"/>
                      <w:szCs w:val="23"/>
                      <w:lang w:eastAsia="it-IT"/>
                    </w:rPr>
                  </w:pPr>
                  <w:r w:rsidRPr="00865450">
                    <w:rPr>
                      <w:rFonts w:ascii="Helvetica" w:eastAsia="Times New Roman" w:hAnsi="Helvetica" w:cs="Helvetica"/>
                      <w:sz w:val="23"/>
                      <w:szCs w:val="23"/>
                      <w:lang w:eastAsia="it-IT"/>
                    </w:rPr>
                    <w:t>Analyzes the Market dynamics, competitors' behavior and Tenaris' impact</w:t>
                  </w:r>
                </w:p>
              </w:tc>
            </w:tr>
            <w:tr w:rsidR="00865450" w:rsidRPr="00865450">
              <w:tc>
                <w:tcPr>
                  <w:tcW w:w="0" w:type="auto"/>
                  <w:hideMark/>
                </w:tcPr>
                <w:p w:rsidR="00865450" w:rsidRPr="00865450" w:rsidRDefault="00865450" w:rsidP="00865450">
                  <w:pPr>
                    <w:pStyle w:val="Paragrafoelenco"/>
                    <w:rPr>
                      <w:rFonts w:ascii="Helvetica" w:eastAsia="Times New Roman" w:hAnsi="Helvetica" w:cs="Helvetica"/>
                      <w:sz w:val="23"/>
                      <w:szCs w:val="23"/>
                      <w:lang w:eastAsia="it-IT"/>
                    </w:rPr>
                  </w:pPr>
                  <w:r w:rsidRPr="00865450">
                    <w:rPr>
                      <w:rFonts w:ascii="Helvetica" w:eastAsia="Times New Roman" w:hAnsi="Helvetica" w:cs="Helvetica"/>
                      <w:sz w:val="23"/>
                      <w:szCs w:val="23"/>
                      <w:lang w:eastAsia="it-IT"/>
                    </w:rPr>
                    <w:t>and positioning.</w:t>
                  </w:r>
                </w:p>
              </w:tc>
            </w:tr>
          </w:tbl>
          <w:p w:rsidR="00865450" w:rsidRPr="00865450" w:rsidRDefault="00865450" w:rsidP="00865450">
            <w:pPr>
              <w:rPr>
                <w:rFonts w:ascii="Helvetica" w:eastAsia="Times New Roman" w:hAnsi="Helvetica" w:cs="Helvetica"/>
                <w:sz w:val="23"/>
                <w:szCs w:val="23"/>
                <w:lang w:eastAsia="it-IT"/>
              </w:rPr>
            </w:pPr>
          </w:p>
        </w:tc>
      </w:tr>
      <w:tr w:rsidR="00865450" w:rsidRPr="00865450" w:rsidTr="00865450">
        <w:tc>
          <w:tcPr>
            <w:tcW w:w="0" w:type="auto"/>
            <w:shd w:val="clear" w:color="auto" w:fill="FFFFFF"/>
            <w:hideMark/>
          </w:tcPr>
          <w:tbl>
            <w:tblPr>
              <w:tblW w:w="0" w:type="auto"/>
              <w:tblCellMar>
                <w:left w:w="0" w:type="dxa"/>
                <w:right w:w="0" w:type="dxa"/>
              </w:tblCellMar>
              <w:tblLook w:val="04A0" w:firstRow="1" w:lastRow="0" w:firstColumn="1" w:lastColumn="0" w:noHBand="0" w:noVBand="1"/>
            </w:tblPr>
            <w:tblGrid>
              <w:gridCol w:w="6079"/>
            </w:tblGrid>
            <w:tr w:rsidR="00865450" w:rsidRPr="00865450">
              <w:tc>
                <w:tcPr>
                  <w:tcW w:w="0" w:type="auto"/>
                  <w:hideMark/>
                </w:tcPr>
                <w:p w:rsidR="00865450" w:rsidRPr="00865450" w:rsidRDefault="00865450" w:rsidP="00865450">
                  <w:pPr>
                    <w:pStyle w:val="Paragrafoelenco"/>
                    <w:numPr>
                      <w:ilvl w:val="0"/>
                      <w:numId w:val="4"/>
                    </w:numPr>
                    <w:rPr>
                      <w:rFonts w:ascii="Helvetica" w:eastAsia="Times New Roman" w:hAnsi="Helvetica" w:cs="Helvetica"/>
                      <w:sz w:val="23"/>
                      <w:szCs w:val="23"/>
                      <w:lang w:eastAsia="it-IT"/>
                    </w:rPr>
                  </w:pPr>
                  <w:r w:rsidRPr="00865450">
                    <w:rPr>
                      <w:rFonts w:ascii="Helvetica" w:eastAsia="Times New Roman" w:hAnsi="Helvetica" w:cs="Helvetica"/>
                      <w:sz w:val="23"/>
                      <w:szCs w:val="23"/>
                      <w:lang w:eastAsia="it-IT"/>
                    </w:rPr>
                    <w:t>Monitors and analyzes main customers activities.</w:t>
                  </w:r>
                </w:p>
              </w:tc>
            </w:tr>
          </w:tbl>
          <w:p w:rsidR="00865450" w:rsidRPr="00865450" w:rsidRDefault="00865450" w:rsidP="00865450">
            <w:pPr>
              <w:rPr>
                <w:rFonts w:ascii="Helvetica" w:eastAsia="Times New Roman" w:hAnsi="Helvetica" w:cs="Helvetica"/>
                <w:sz w:val="23"/>
                <w:szCs w:val="23"/>
                <w:lang w:eastAsia="it-IT"/>
              </w:rPr>
            </w:pPr>
          </w:p>
        </w:tc>
      </w:tr>
      <w:tr w:rsidR="00865450" w:rsidRPr="00865450" w:rsidTr="00865450">
        <w:tc>
          <w:tcPr>
            <w:tcW w:w="0" w:type="auto"/>
            <w:shd w:val="clear" w:color="auto" w:fill="FFFFFF"/>
            <w:hideMark/>
          </w:tcPr>
          <w:tbl>
            <w:tblPr>
              <w:tblW w:w="0" w:type="auto"/>
              <w:tblCellMar>
                <w:left w:w="0" w:type="dxa"/>
                <w:right w:w="0" w:type="dxa"/>
              </w:tblCellMar>
              <w:tblLook w:val="04A0" w:firstRow="1" w:lastRow="0" w:firstColumn="1" w:lastColumn="0" w:noHBand="0" w:noVBand="1"/>
            </w:tblPr>
            <w:tblGrid>
              <w:gridCol w:w="8354"/>
            </w:tblGrid>
            <w:tr w:rsidR="00865450" w:rsidRPr="00865450">
              <w:tc>
                <w:tcPr>
                  <w:tcW w:w="0" w:type="auto"/>
                  <w:hideMark/>
                </w:tcPr>
                <w:p w:rsidR="00865450" w:rsidRPr="00865450" w:rsidRDefault="00865450" w:rsidP="00865450">
                  <w:pPr>
                    <w:pStyle w:val="Paragrafoelenco"/>
                    <w:numPr>
                      <w:ilvl w:val="0"/>
                      <w:numId w:val="4"/>
                    </w:numPr>
                    <w:rPr>
                      <w:rFonts w:ascii="Helvetica" w:eastAsia="Times New Roman" w:hAnsi="Helvetica" w:cs="Helvetica"/>
                      <w:sz w:val="23"/>
                      <w:szCs w:val="23"/>
                      <w:lang w:eastAsia="it-IT"/>
                    </w:rPr>
                  </w:pPr>
                  <w:r w:rsidRPr="00865450">
                    <w:rPr>
                      <w:rFonts w:ascii="Helvetica" w:eastAsia="Times New Roman" w:hAnsi="Helvetica" w:cs="Helvetica"/>
                      <w:sz w:val="23"/>
                      <w:szCs w:val="23"/>
                      <w:lang w:eastAsia="it-IT"/>
                    </w:rPr>
                    <w:t>Carries out BU management control, interacts and collaborates with BU</w:t>
                  </w:r>
                </w:p>
              </w:tc>
            </w:tr>
            <w:tr w:rsidR="00865450" w:rsidRPr="00865450">
              <w:tc>
                <w:tcPr>
                  <w:tcW w:w="0" w:type="auto"/>
                  <w:hideMark/>
                </w:tcPr>
                <w:p w:rsidR="00865450" w:rsidRPr="00865450" w:rsidRDefault="00865450" w:rsidP="00865450">
                  <w:pPr>
                    <w:pStyle w:val="Paragrafoelenco"/>
                    <w:rPr>
                      <w:rFonts w:ascii="Helvetica" w:eastAsia="Times New Roman" w:hAnsi="Helvetica" w:cs="Helvetica"/>
                      <w:sz w:val="23"/>
                      <w:szCs w:val="23"/>
                      <w:lang w:eastAsia="it-IT"/>
                    </w:rPr>
                  </w:pPr>
                  <w:r w:rsidRPr="00865450">
                    <w:rPr>
                      <w:rFonts w:ascii="Helvetica" w:eastAsia="Times New Roman" w:hAnsi="Helvetica" w:cs="Helvetica"/>
                      <w:sz w:val="23"/>
                      <w:szCs w:val="23"/>
                      <w:lang w:eastAsia="it-IT"/>
                    </w:rPr>
                    <w:t>Management.</w:t>
                  </w:r>
                </w:p>
              </w:tc>
            </w:tr>
          </w:tbl>
          <w:p w:rsidR="00865450" w:rsidRPr="00865450" w:rsidRDefault="00865450" w:rsidP="00865450">
            <w:pPr>
              <w:rPr>
                <w:rFonts w:ascii="Helvetica" w:eastAsia="Times New Roman" w:hAnsi="Helvetica" w:cs="Helvetica"/>
                <w:sz w:val="23"/>
                <w:szCs w:val="23"/>
                <w:lang w:eastAsia="it-IT"/>
              </w:rPr>
            </w:pPr>
          </w:p>
        </w:tc>
      </w:tr>
      <w:tr w:rsidR="00865450" w:rsidRPr="00865450" w:rsidTr="00865450">
        <w:tc>
          <w:tcPr>
            <w:tcW w:w="0" w:type="auto"/>
            <w:shd w:val="clear" w:color="auto" w:fill="FFFFFF"/>
            <w:hideMark/>
          </w:tcPr>
          <w:tbl>
            <w:tblPr>
              <w:tblW w:w="0" w:type="auto"/>
              <w:tblCellMar>
                <w:left w:w="0" w:type="dxa"/>
                <w:right w:w="0" w:type="dxa"/>
              </w:tblCellMar>
              <w:tblLook w:val="04A0" w:firstRow="1" w:lastRow="0" w:firstColumn="1" w:lastColumn="0" w:noHBand="0" w:noVBand="1"/>
            </w:tblPr>
            <w:tblGrid>
              <w:gridCol w:w="8304"/>
            </w:tblGrid>
            <w:tr w:rsidR="00865450" w:rsidRPr="00865450">
              <w:tc>
                <w:tcPr>
                  <w:tcW w:w="0" w:type="auto"/>
                  <w:hideMark/>
                </w:tcPr>
                <w:p w:rsidR="00865450" w:rsidRPr="00865450" w:rsidRDefault="00865450" w:rsidP="00865450">
                  <w:pPr>
                    <w:pStyle w:val="Paragrafoelenco"/>
                    <w:numPr>
                      <w:ilvl w:val="0"/>
                      <w:numId w:val="4"/>
                    </w:numPr>
                    <w:rPr>
                      <w:rFonts w:ascii="Helvetica" w:eastAsia="Times New Roman" w:hAnsi="Helvetica" w:cs="Helvetica"/>
                      <w:sz w:val="23"/>
                      <w:szCs w:val="23"/>
                      <w:lang w:eastAsia="it-IT"/>
                    </w:rPr>
                  </w:pPr>
                  <w:r w:rsidRPr="00865450">
                    <w:rPr>
                      <w:rFonts w:ascii="Helvetica" w:eastAsia="Times New Roman" w:hAnsi="Helvetica" w:cs="Helvetica"/>
                      <w:sz w:val="23"/>
                      <w:szCs w:val="23"/>
                      <w:lang w:eastAsia="it-IT"/>
                    </w:rPr>
                    <w:t>Issues reports to Tenaris management with conclusions and eventually</w:t>
                  </w:r>
                </w:p>
              </w:tc>
            </w:tr>
            <w:tr w:rsidR="00865450" w:rsidRPr="00865450">
              <w:tc>
                <w:tcPr>
                  <w:tcW w:w="0" w:type="auto"/>
                  <w:hideMark/>
                </w:tcPr>
                <w:p w:rsidR="00865450" w:rsidRPr="00865450" w:rsidRDefault="00865450" w:rsidP="00865450">
                  <w:pPr>
                    <w:pStyle w:val="Paragrafoelenco"/>
                    <w:rPr>
                      <w:rFonts w:ascii="Helvetica" w:eastAsia="Times New Roman" w:hAnsi="Helvetica" w:cs="Helvetica"/>
                      <w:sz w:val="23"/>
                      <w:szCs w:val="23"/>
                      <w:lang w:eastAsia="it-IT"/>
                    </w:rPr>
                  </w:pPr>
                  <w:r w:rsidRPr="00865450">
                    <w:rPr>
                      <w:rFonts w:ascii="Helvetica" w:eastAsia="Times New Roman" w:hAnsi="Helvetica" w:cs="Helvetica"/>
                      <w:sz w:val="23"/>
                      <w:szCs w:val="23"/>
                      <w:lang w:eastAsia="it-IT"/>
                    </w:rPr>
                    <w:t>propose plan actions.</w:t>
                  </w:r>
                </w:p>
              </w:tc>
            </w:tr>
          </w:tbl>
          <w:p w:rsidR="00865450" w:rsidRPr="00865450" w:rsidRDefault="00865450" w:rsidP="00865450">
            <w:pPr>
              <w:rPr>
                <w:rFonts w:ascii="Helvetica" w:eastAsia="Times New Roman" w:hAnsi="Helvetica" w:cs="Helvetica"/>
                <w:sz w:val="23"/>
                <w:szCs w:val="23"/>
                <w:lang w:eastAsia="it-IT"/>
              </w:rPr>
            </w:pPr>
          </w:p>
        </w:tc>
      </w:tr>
      <w:tr w:rsidR="00865450" w:rsidRPr="00865450" w:rsidTr="00865450">
        <w:tc>
          <w:tcPr>
            <w:tcW w:w="0" w:type="auto"/>
            <w:shd w:val="clear" w:color="auto" w:fill="FFFFFF"/>
            <w:hideMark/>
          </w:tcPr>
          <w:tbl>
            <w:tblPr>
              <w:tblW w:w="0" w:type="auto"/>
              <w:tblCellMar>
                <w:left w:w="0" w:type="dxa"/>
                <w:right w:w="0" w:type="dxa"/>
              </w:tblCellMar>
              <w:tblLook w:val="04A0" w:firstRow="1" w:lastRow="0" w:firstColumn="1" w:lastColumn="0" w:noHBand="0" w:noVBand="1"/>
            </w:tblPr>
            <w:tblGrid>
              <w:gridCol w:w="8892"/>
            </w:tblGrid>
            <w:tr w:rsidR="00865450" w:rsidRPr="00865450">
              <w:tc>
                <w:tcPr>
                  <w:tcW w:w="0" w:type="auto"/>
                  <w:hideMark/>
                </w:tcPr>
                <w:p w:rsidR="00865450" w:rsidRPr="00865450" w:rsidRDefault="00865450" w:rsidP="00865450">
                  <w:pPr>
                    <w:pStyle w:val="Paragrafoelenco"/>
                    <w:numPr>
                      <w:ilvl w:val="0"/>
                      <w:numId w:val="4"/>
                    </w:numPr>
                    <w:rPr>
                      <w:rFonts w:ascii="Helvetica" w:eastAsia="Times New Roman" w:hAnsi="Helvetica" w:cs="Helvetica"/>
                      <w:sz w:val="23"/>
                      <w:szCs w:val="23"/>
                      <w:lang w:eastAsia="it-IT"/>
                    </w:rPr>
                  </w:pPr>
                  <w:r w:rsidRPr="00865450">
                    <w:rPr>
                      <w:rFonts w:ascii="Helvetica" w:eastAsia="Times New Roman" w:hAnsi="Helvetica" w:cs="Helvetica"/>
                      <w:sz w:val="23"/>
                      <w:szCs w:val="23"/>
                      <w:lang w:eastAsia="it-IT"/>
                    </w:rPr>
                    <w:t>Complies with Tenaris policies, procedures and management standards, and</w:t>
                  </w:r>
                </w:p>
              </w:tc>
            </w:tr>
            <w:tr w:rsidR="00865450" w:rsidRPr="00865450">
              <w:tc>
                <w:tcPr>
                  <w:tcW w:w="0" w:type="auto"/>
                  <w:hideMark/>
                </w:tcPr>
                <w:p w:rsidR="00865450" w:rsidRPr="00865450" w:rsidRDefault="00865450" w:rsidP="00865450">
                  <w:pPr>
                    <w:pStyle w:val="Paragrafoelenco"/>
                    <w:rPr>
                      <w:rFonts w:ascii="Helvetica" w:eastAsia="Times New Roman" w:hAnsi="Helvetica" w:cs="Helvetica"/>
                      <w:sz w:val="23"/>
                      <w:szCs w:val="23"/>
                      <w:lang w:eastAsia="it-IT"/>
                    </w:rPr>
                  </w:pPr>
                  <w:r w:rsidRPr="00865450">
                    <w:rPr>
                      <w:rFonts w:ascii="Helvetica" w:eastAsia="Times New Roman" w:hAnsi="Helvetica" w:cs="Helvetica"/>
                      <w:sz w:val="23"/>
                      <w:szCs w:val="23"/>
                      <w:lang w:eastAsia="it-IT"/>
                    </w:rPr>
                    <w:t>ensures adherence with all laws and regulations that apply to the area</w:t>
                  </w:r>
                </w:p>
              </w:tc>
            </w:tr>
            <w:tr w:rsidR="00865450" w:rsidRPr="00865450">
              <w:tc>
                <w:tcPr>
                  <w:tcW w:w="0" w:type="auto"/>
                  <w:hideMark/>
                </w:tcPr>
                <w:p w:rsidR="00865450" w:rsidRPr="00865450" w:rsidRDefault="00865450" w:rsidP="00865450">
                  <w:pPr>
                    <w:pStyle w:val="Paragrafoelenco"/>
                    <w:rPr>
                      <w:rFonts w:ascii="Helvetica" w:eastAsia="Times New Roman" w:hAnsi="Helvetica" w:cs="Helvetica"/>
                      <w:sz w:val="23"/>
                      <w:szCs w:val="23"/>
                      <w:lang w:eastAsia="it-IT"/>
                    </w:rPr>
                  </w:pPr>
                  <w:r w:rsidRPr="00865450">
                    <w:rPr>
                      <w:rFonts w:ascii="Helvetica" w:eastAsia="Times New Roman" w:hAnsi="Helvetica" w:cs="Helvetica"/>
                      <w:sz w:val="23"/>
                      <w:szCs w:val="23"/>
                      <w:lang w:eastAsia="it-IT"/>
                    </w:rPr>
                    <w:t>of responsibility.</w:t>
                  </w:r>
                </w:p>
              </w:tc>
            </w:tr>
          </w:tbl>
          <w:p w:rsidR="00865450" w:rsidRPr="00865450" w:rsidRDefault="00865450" w:rsidP="00865450">
            <w:pPr>
              <w:rPr>
                <w:rFonts w:ascii="Helvetica" w:eastAsia="Times New Roman" w:hAnsi="Helvetica" w:cs="Helvetica"/>
                <w:sz w:val="23"/>
                <w:szCs w:val="23"/>
                <w:lang w:eastAsia="it-IT"/>
              </w:rPr>
            </w:pPr>
          </w:p>
        </w:tc>
      </w:tr>
      <w:tr w:rsidR="00865450" w:rsidRPr="00865450" w:rsidTr="00865450">
        <w:tc>
          <w:tcPr>
            <w:tcW w:w="0" w:type="auto"/>
            <w:shd w:val="clear" w:color="auto" w:fill="FFFFFF"/>
            <w:hideMark/>
          </w:tcPr>
          <w:tbl>
            <w:tblPr>
              <w:tblW w:w="0" w:type="auto"/>
              <w:tblCellMar>
                <w:left w:w="0" w:type="dxa"/>
                <w:right w:w="0" w:type="dxa"/>
              </w:tblCellMar>
              <w:tblLook w:val="04A0" w:firstRow="1" w:lastRow="0" w:firstColumn="1" w:lastColumn="0" w:noHBand="0" w:noVBand="1"/>
            </w:tblPr>
            <w:tblGrid>
              <w:gridCol w:w="7894"/>
            </w:tblGrid>
            <w:tr w:rsidR="00865450" w:rsidRPr="00865450">
              <w:tc>
                <w:tcPr>
                  <w:tcW w:w="0" w:type="auto"/>
                  <w:hideMark/>
                </w:tcPr>
                <w:p w:rsidR="00865450" w:rsidRPr="00865450" w:rsidRDefault="00865450" w:rsidP="00865450">
                  <w:pPr>
                    <w:pStyle w:val="Paragrafoelenco"/>
                    <w:numPr>
                      <w:ilvl w:val="0"/>
                      <w:numId w:val="4"/>
                    </w:numPr>
                    <w:rPr>
                      <w:rFonts w:ascii="Helvetica" w:eastAsia="Times New Roman" w:hAnsi="Helvetica" w:cs="Helvetica"/>
                      <w:sz w:val="23"/>
                      <w:szCs w:val="23"/>
                      <w:lang w:eastAsia="it-IT"/>
                    </w:rPr>
                  </w:pPr>
                  <w:r w:rsidRPr="00865450">
                    <w:rPr>
                      <w:rFonts w:ascii="Helvetica" w:eastAsia="Times New Roman" w:hAnsi="Helvetica" w:cs="Helvetica"/>
                      <w:sz w:val="23"/>
                      <w:szCs w:val="23"/>
                      <w:lang w:eastAsia="it-IT"/>
                    </w:rPr>
                    <w:t>Protects from damage, theft or misuse the facilities, equipment and</w:t>
                  </w:r>
                </w:p>
              </w:tc>
            </w:tr>
            <w:tr w:rsidR="00865450" w:rsidRPr="00865450" w:rsidTr="00865450">
              <w:trPr>
                <w:trHeight w:val="80"/>
              </w:trPr>
              <w:tc>
                <w:tcPr>
                  <w:tcW w:w="0" w:type="auto"/>
                  <w:hideMark/>
                </w:tcPr>
                <w:p w:rsidR="00865450" w:rsidRPr="00865450" w:rsidRDefault="00865450" w:rsidP="00865450">
                  <w:pPr>
                    <w:pStyle w:val="Paragrafoelenco"/>
                    <w:rPr>
                      <w:rFonts w:ascii="Helvetica" w:eastAsia="Times New Roman" w:hAnsi="Helvetica" w:cs="Helvetica"/>
                      <w:sz w:val="23"/>
                      <w:szCs w:val="23"/>
                      <w:lang w:eastAsia="it-IT"/>
                    </w:rPr>
                  </w:pPr>
                  <w:r w:rsidRPr="00865450">
                    <w:rPr>
                      <w:rFonts w:ascii="Helvetica" w:eastAsia="Times New Roman" w:hAnsi="Helvetica" w:cs="Helvetica"/>
                      <w:sz w:val="23"/>
                      <w:szCs w:val="23"/>
                      <w:lang w:eastAsia="it-IT"/>
                    </w:rPr>
                    <w:t>other physical resources assigned to his/her area.</w:t>
                  </w:r>
                </w:p>
                <w:p w:rsidR="00865450" w:rsidRPr="00865450" w:rsidRDefault="00865450" w:rsidP="00865450">
                  <w:pPr>
                    <w:pStyle w:val="Paragrafoelenco"/>
                    <w:rPr>
                      <w:rFonts w:ascii="Helvetica" w:eastAsia="Times New Roman" w:hAnsi="Helvetica" w:cs="Helvetica"/>
                      <w:sz w:val="23"/>
                      <w:szCs w:val="23"/>
                      <w:lang w:eastAsia="it-IT"/>
                    </w:rPr>
                  </w:pPr>
                </w:p>
                <w:p w:rsidR="00865450" w:rsidRPr="00865450" w:rsidRDefault="00865450" w:rsidP="00865450">
                  <w:pPr>
                    <w:rPr>
                      <w:rFonts w:ascii="Helvetica" w:eastAsia="Times New Roman" w:hAnsi="Helvetica" w:cs="Helvetica"/>
                      <w:b/>
                      <w:sz w:val="23"/>
                      <w:szCs w:val="23"/>
                      <w:lang w:eastAsia="it-IT"/>
                    </w:rPr>
                  </w:pPr>
                  <w:r w:rsidRPr="00865450">
                    <w:rPr>
                      <w:rFonts w:ascii="Helvetica" w:eastAsia="Times New Roman" w:hAnsi="Helvetica" w:cs="Helvetica"/>
                      <w:b/>
                      <w:sz w:val="23"/>
                      <w:szCs w:val="23"/>
                      <w:lang w:eastAsia="it-IT"/>
                    </w:rPr>
                    <w:t>Requirements:</w:t>
                  </w:r>
                </w:p>
                <w:p w:rsidR="00865450" w:rsidRPr="00865450" w:rsidRDefault="00865450" w:rsidP="00865450">
                  <w:pPr>
                    <w:rPr>
                      <w:rFonts w:ascii="Helvetica" w:eastAsia="Times New Roman" w:hAnsi="Helvetica" w:cs="Helvetica"/>
                      <w:sz w:val="23"/>
                      <w:szCs w:val="23"/>
                      <w:lang w:eastAsia="it-IT"/>
                    </w:rPr>
                  </w:pPr>
                </w:p>
                <w:p w:rsidR="00865450" w:rsidRPr="00865450" w:rsidRDefault="00865450" w:rsidP="00865450">
                  <w:pPr>
                    <w:numPr>
                      <w:ilvl w:val="0"/>
                      <w:numId w:val="5"/>
                    </w:numPr>
                    <w:shd w:val="clear" w:color="auto" w:fill="FFFFFF"/>
                    <w:spacing w:after="180" w:line="300" w:lineRule="atLeast"/>
                    <w:ind w:left="567"/>
                    <w:textAlignment w:val="baseline"/>
                    <w:rPr>
                      <w:rFonts w:ascii="Helvetica" w:eastAsia="Times New Roman" w:hAnsi="Helvetica" w:cs="Helvetica"/>
                      <w:sz w:val="23"/>
                      <w:szCs w:val="23"/>
                      <w:lang w:eastAsia="it-IT"/>
                    </w:rPr>
                  </w:pPr>
                  <w:r w:rsidRPr="00865450">
                    <w:rPr>
                      <w:rFonts w:ascii="Helvetica" w:eastAsia="Times New Roman" w:hAnsi="Helvetica" w:cs="Helvetica"/>
                      <w:sz w:val="23"/>
                      <w:szCs w:val="23"/>
                      <w:lang w:eastAsia="it-IT"/>
                    </w:rPr>
                    <w:t>Education: Management Engineering</w:t>
                  </w:r>
                </w:p>
                <w:p w:rsidR="00865450" w:rsidRPr="00326889" w:rsidRDefault="00865450" w:rsidP="00865450">
                  <w:pPr>
                    <w:numPr>
                      <w:ilvl w:val="0"/>
                      <w:numId w:val="5"/>
                    </w:numPr>
                    <w:shd w:val="clear" w:color="auto" w:fill="FFFFFF"/>
                    <w:spacing w:after="180" w:line="300" w:lineRule="atLeast"/>
                    <w:ind w:left="567"/>
                    <w:textAlignment w:val="baseline"/>
                    <w:rPr>
                      <w:rFonts w:ascii="Helvetica" w:eastAsia="Times New Roman" w:hAnsi="Helvetica" w:cs="Helvetica"/>
                      <w:sz w:val="23"/>
                      <w:szCs w:val="23"/>
                      <w:lang w:eastAsia="it-IT"/>
                    </w:rPr>
                  </w:pPr>
                  <w:r w:rsidRPr="00326889">
                    <w:rPr>
                      <w:rFonts w:ascii="Helvetica" w:eastAsia="Times New Roman" w:hAnsi="Helvetica" w:cs="Helvetica"/>
                      <w:sz w:val="23"/>
                      <w:szCs w:val="23"/>
                      <w:lang w:eastAsia="it-IT"/>
                    </w:rPr>
                    <w:t>Foreign Languages: English</w:t>
                  </w:r>
                </w:p>
                <w:p w:rsidR="00865450" w:rsidRPr="00865450" w:rsidRDefault="00865450" w:rsidP="00865450">
                  <w:pPr>
                    <w:rPr>
                      <w:rFonts w:ascii="Helvetica" w:eastAsia="Times New Roman" w:hAnsi="Helvetica" w:cs="Helvetica"/>
                      <w:sz w:val="23"/>
                      <w:szCs w:val="23"/>
                      <w:lang w:eastAsia="it-IT"/>
                    </w:rPr>
                  </w:pPr>
                </w:p>
              </w:tc>
            </w:tr>
          </w:tbl>
          <w:p w:rsidR="00865450" w:rsidRPr="00865450" w:rsidRDefault="00865450" w:rsidP="00865450">
            <w:pPr>
              <w:rPr>
                <w:rFonts w:ascii="Helvetica" w:eastAsia="Times New Roman" w:hAnsi="Helvetica" w:cs="Helvetica"/>
                <w:sz w:val="23"/>
                <w:szCs w:val="23"/>
                <w:lang w:eastAsia="it-IT"/>
              </w:rPr>
            </w:pPr>
          </w:p>
        </w:tc>
      </w:tr>
    </w:tbl>
    <w:p w:rsidR="00865450" w:rsidRDefault="00865450" w:rsidP="00191117">
      <w:pPr>
        <w:spacing w:after="192"/>
        <w:jc w:val="both"/>
        <w:rPr>
          <w:rFonts w:ascii="Helvetica" w:eastAsia="Times New Roman" w:hAnsi="Helvetica" w:cs="Helvetica"/>
          <w:bCs/>
          <w:sz w:val="23"/>
          <w:szCs w:val="23"/>
          <w:bdr w:val="none" w:sz="0" w:space="0" w:color="auto" w:frame="1"/>
          <w:lang w:eastAsia="it-IT"/>
        </w:rPr>
      </w:pPr>
      <w:r w:rsidRPr="00326889">
        <w:rPr>
          <w:rFonts w:ascii="Helvetica" w:eastAsia="Times New Roman" w:hAnsi="Helvetica" w:cs="Helvetica"/>
          <w:b/>
          <w:bCs/>
          <w:sz w:val="23"/>
          <w:szCs w:val="23"/>
          <w:bdr w:val="none" w:sz="0" w:space="0" w:color="auto" w:frame="1"/>
          <w:lang w:eastAsia="it-IT"/>
        </w:rPr>
        <w:t>Place of work</w:t>
      </w:r>
      <w:r>
        <w:rPr>
          <w:rFonts w:ascii="Helvetica" w:eastAsia="Times New Roman" w:hAnsi="Helvetica" w:cs="Helvetica"/>
          <w:b/>
          <w:bCs/>
          <w:sz w:val="23"/>
          <w:szCs w:val="23"/>
          <w:bdr w:val="none" w:sz="0" w:space="0" w:color="auto" w:frame="1"/>
          <w:lang w:eastAsia="it-IT"/>
        </w:rPr>
        <w:t xml:space="preserve">: </w:t>
      </w:r>
      <w:r w:rsidRPr="00865450">
        <w:rPr>
          <w:rFonts w:ascii="Helvetica" w:eastAsia="Times New Roman" w:hAnsi="Helvetica" w:cs="Helvetica"/>
          <w:bCs/>
          <w:sz w:val="23"/>
          <w:szCs w:val="23"/>
          <w:bdr w:val="none" w:sz="0" w:space="0" w:color="auto" w:frame="1"/>
          <w:lang w:eastAsia="it-IT"/>
        </w:rPr>
        <w:t>Lugano</w:t>
      </w:r>
    </w:p>
    <w:p w:rsidR="00865450" w:rsidRPr="00865450" w:rsidRDefault="00865450" w:rsidP="00191117">
      <w:pPr>
        <w:spacing w:after="192"/>
        <w:jc w:val="both"/>
        <w:rPr>
          <w:rFonts w:ascii="Helvetica" w:eastAsia="Times New Roman" w:hAnsi="Helvetica" w:cs="Helvetica"/>
          <w:sz w:val="23"/>
          <w:szCs w:val="23"/>
          <w:lang w:eastAsia="it-IT"/>
        </w:rPr>
      </w:pPr>
    </w:p>
    <w:p w:rsidR="00A54D45" w:rsidRDefault="00865450" w:rsidP="00A54D45">
      <w:pPr>
        <w:shd w:val="clear" w:color="auto" w:fill="FFFFFF"/>
        <w:spacing w:after="120" w:line="23" w:lineRule="atLeast"/>
        <w:jc w:val="both"/>
        <w:rPr>
          <w:rFonts w:ascii="Helvetica" w:eastAsia="Times New Roman" w:hAnsi="Helvetica" w:cs="Helvetica"/>
          <w:b/>
          <w:sz w:val="23"/>
          <w:szCs w:val="23"/>
          <w:lang w:eastAsia="it-IT"/>
        </w:rPr>
      </w:pPr>
      <w:r w:rsidRPr="00865450">
        <w:rPr>
          <w:rFonts w:ascii="Helvetica" w:eastAsia="Times New Roman" w:hAnsi="Helvetica" w:cs="Helvetica"/>
          <w:b/>
          <w:sz w:val="23"/>
          <w:szCs w:val="23"/>
          <w:lang w:eastAsia="it-IT"/>
        </w:rPr>
        <w:t>You can apply here</w:t>
      </w:r>
      <w:r w:rsidR="00A54D45" w:rsidRPr="00865450">
        <w:rPr>
          <w:rFonts w:ascii="Helvetica" w:eastAsia="Times New Roman" w:hAnsi="Helvetica" w:cs="Helvetica"/>
          <w:b/>
          <w:sz w:val="23"/>
          <w:szCs w:val="23"/>
          <w:lang w:eastAsia="it-IT"/>
        </w:rPr>
        <w:t>:</w:t>
      </w:r>
    </w:p>
    <w:p w:rsidR="00865450" w:rsidRDefault="003B3387" w:rsidP="00A54D45">
      <w:pPr>
        <w:shd w:val="clear" w:color="auto" w:fill="FFFFFF"/>
        <w:spacing w:after="120" w:line="23" w:lineRule="atLeast"/>
        <w:jc w:val="both"/>
        <w:rPr>
          <w:rFonts w:ascii="Helvetica" w:eastAsia="Times New Roman" w:hAnsi="Helvetica" w:cs="Helvetica"/>
          <w:b/>
          <w:sz w:val="23"/>
          <w:szCs w:val="23"/>
          <w:lang w:eastAsia="it-IT"/>
        </w:rPr>
      </w:pPr>
      <w:hyperlink r:id="rId9" w:history="1">
        <w:r w:rsidR="00865450" w:rsidRPr="00DD41A1">
          <w:rPr>
            <w:rStyle w:val="Collegamentoipertestuale"/>
            <w:rFonts w:ascii="Helvetica" w:eastAsia="Times New Roman" w:hAnsi="Helvetica" w:cs="Helvetica"/>
            <w:b/>
            <w:sz w:val="23"/>
            <w:szCs w:val="23"/>
            <w:lang w:eastAsia="it-IT"/>
          </w:rPr>
          <w:t>https://career4.successfactors.com/sfcareer/jobreqcareer?jobId=92007&amp;company=Tenaris&amp;username</w:t>
        </w:r>
      </w:hyperlink>
      <w:r w:rsidR="00865450" w:rsidRPr="00865450">
        <w:rPr>
          <w:rFonts w:ascii="Helvetica" w:eastAsia="Times New Roman" w:hAnsi="Helvetica" w:cs="Helvetica"/>
          <w:b/>
          <w:sz w:val="23"/>
          <w:szCs w:val="23"/>
          <w:lang w:eastAsia="it-IT"/>
        </w:rPr>
        <w:t>=</w:t>
      </w:r>
    </w:p>
    <w:p w:rsidR="009C63C6" w:rsidRPr="00865450" w:rsidRDefault="00DC23D9" w:rsidP="005F5D2D">
      <w:pPr>
        <w:shd w:val="clear" w:color="auto" w:fill="FFFFFF"/>
        <w:spacing w:after="120" w:line="23" w:lineRule="atLeast"/>
        <w:jc w:val="both"/>
        <w:rPr>
          <w:rFonts w:ascii="Helvetica" w:eastAsia="Times New Roman" w:hAnsi="Helvetica" w:cs="Helvetica"/>
          <w:sz w:val="23"/>
          <w:szCs w:val="23"/>
          <w:lang w:eastAsia="it-IT"/>
        </w:rPr>
      </w:pPr>
      <w:r>
        <w:rPr>
          <w:rFonts w:ascii="Helvetica" w:eastAsia="Times New Roman" w:hAnsi="Helvetica" w:cs="Helvetica"/>
          <w:sz w:val="23"/>
          <w:szCs w:val="23"/>
          <w:lang w:eastAsia="it-IT"/>
        </w:rPr>
        <w:t>ENTRO IL 22.03.2018</w:t>
      </w:r>
      <w:bookmarkStart w:id="0" w:name="_GoBack"/>
      <w:bookmarkEnd w:id="0"/>
    </w:p>
    <w:sectPr w:rsidR="009C63C6" w:rsidRPr="008654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387" w:rsidRDefault="003B3387" w:rsidP="00EC5EEC">
      <w:r>
        <w:separator/>
      </w:r>
    </w:p>
  </w:endnote>
  <w:endnote w:type="continuationSeparator" w:id="0">
    <w:p w:rsidR="003B3387" w:rsidRDefault="003B3387" w:rsidP="00EC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CondensedBlack">
    <w:altName w:val="Arial"/>
    <w:charset w:val="00"/>
    <w:family w:val="auto"/>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387" w:rsidRDefault="003B3387" w:rsidP="00EC5EEC">
      <w:r>
        <w:separator/>
      </w:r>
    </w:p>
  </w:footnote>
  <w:footnote w:type="continuationSeparator" w:id="0">
    <w:p w:rsidR="003B3387" w:rsidRDefault="003B3387" w:rsidP="00EC5E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6244B"/>
    <w:multiLevelType w:val="hybridMultilevel"/>
    <w:tmpl w:val="22B00AD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8E92F62"/>
    <w:multiLevelType w:val="hybridMultilevel"/>
    <w:tmpl w:val="DE6C7BA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3EAE60AB"/>
    <w:multiLevelType w:val="multilevel"/>
    <w:tmpl w:val="7D6E8660"/>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3" w15:restartNumberingAfterBreak="0">
    <w:nsid w:val="4AFD05D9"/>
    <w:multiLevelType w:val="hybridMultilevel"/>
    <w:tmpl w:val="0DD641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2164EAA"/>
    <w:multiLevelType w:val="hybridMultilevel"/>
    <w:tmpl w:val="0FFC8F5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117"/>
    <w:rsid w:val="00140E1C"/>
    <w:rsid w:val="00191117"/>
    <w:rsid w:val="0020574E"/>
    <w:rsid w:val="00234284"/>
    <w:rsid w:val="003B0A2B"/>
    <w:rsid w:val="003B3387"/>
    <w:rsid w:val="003E6315"/>
    <w:rsid w:val="005F5D2D"/>
    <w:rsid w:val="0064744F"/>
    <w:rsid w:val="0068752D"/>
    <w:rsid w:val="00865450"/>
    <w:rsid w:val="008D0446"/>
    <w:rsid w:val="0096241A"/>
    <w:rsid w:val="00976497"/>
    <w:rsid w:val="0099577E"/>
    <w:rsid w:val="009C63C6"/>
    <w:rsid w:val="00A54D45"/>
    <w:rsid w:val="00CE5049"/>
    <w:rsid w:val="00DC23D9"/>
    <w:rsid w:val="00DF3491"/>
    <w:rsid w:val="00E11149"/>
    <w:rsid w:val="00E65AA6"/>
    <w:rsid w:val="00EC5EEC"/>
    <w:rsid w:val="00F559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DFF69"/>
  <w15:docId w15:val="{A323DC5F-9558-4CDF-8DFF-8D77D5F0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1117"/>
    <w:pPr>
      <w:spacing w:after="0" w:line="240" w:lineRule="auto"/>
    </w:pPr>
    <w:rPr>
      <w:rFonts w:ascii="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91117"/>
    <w:rPr>
      <w:rFonts w:ascii="Times New Roman" w:hAnsi="Times New Roman"/>
      <w:sz w:val="24"/>
      <w:szCs w:val="24"/>
      <w:lang w:eastAsia="zh-CN"/>
    </w:rPr>
  </w:style>
  <w:style w:type="paragraph" w:styleId="Paragrafoelenco">
    <w:name w:val="List Paragraph"/>
    <w:basedOn w:val="Normale"/>
    <w:uiPriority w:val="34"/>
    <w:qFormat/>
    <w:rsid w:val="00191117"/>
    <w:pPr>
      <w:ind w:left="720"/>
    </w:pPr>
    <w:rPr>
      <w:lang w:eastAsia="en-US"/>
    </w:rPr>
  </w:style>
  <w:style w:type="character" w:styleId="Enfasigrassetto">
    <w:name w:val="Strong"/>
    <w:basedOn w:val="Carpredefinitoparagrafo"/>
    <w:uiPriority w:val="22"/>
    <w:qFormat/>
    <w:rsid w:val="00191117"/>
    <w:rPr>
      <w:b/>
      <w:bCs/>
    </w:rPr>
  </w:style>
  <w:style w:type="paragraph" w:styleId="Intestazione">
    <w:name w:val="header"/>
    <w:basedOn w:val="Normale"/>
    <w:link w:val="IntestazioneCarattere"/>
    <w:uiPriority w:val="99"/>
    <w:unhideWhenUsed/>
    <w:rsid w:val="00EC5EEC"/>
    <w:pPr>
      <w:tabs>
        <w:tab w:val="center" w:pos="4680"/>
        <w:tab w:val="right" w:pos="9360"/>
      </w:tabs>
    </w:pPr>
  </w:style>
  <w:style w:type="character" w:customStyle="1" w:styleId="IntestazioneCarattere">
    <w:name w:val="Intestazione Carattere"/>
    <w:basedOn w:val="Carpredefinitoparagrafo"/>
    <w:link w:val="Intestazione"/>
    <w:uiPriority w:val="99"/>
    <w:rsid w:val="00EC5EEC"/>
    <w:rPr>
      <w:rFonts w:ascii="Calibri" w:hAnsi="Calibri" w:cs="Times New Roman"/>
    </w:rPr>
  </w:style>
  <w:style w:type="paragraph" w:styleId="Pidipagina">
    <w:name w:val="footer"/>
    <w:basedOn w:val="Normale"/>
    <w:link w:val="PidipaginaCarattere"/>
    <w:uiPriority w:val="99"/>
    <w:unhideWhenUsed/>
    <w:rsid w:val="00EC5EEC"/>
    <w:pPr>
      <w:tabs>
        <w:tab w:val="center" w:pos="4680"/>
        <w:tab w:val="right" w:pos="9360"/>
      </w:tabs>
    </w:pPr>
  </w:style>
  <w:style w:type="character" w:customStyle="1" w:styleId="PidipaginaCarattere">
    <w:name w:val="Piè di pagina Carattere"/>
    <w:basedOn w:val="Carpredefinitoparagrafo"/>
    <w:link w:val="Pidipagina"/>
    <w:uiPriority w:val="99"/>
    <w:rsid w:val="00EC5EEC"/>
    <w:rPr>
      <w:rFonts w:ascii="Calibri" w:hAnsi="Calibri" w:cs="Times New Roman"/>
    </w:rPr>
  </w:style>
  <w:style w:type="character" w:styleId="Collegamentoipertestuale">
    <w:name w:val="Hyperlink"/>
    <w:basedOn w:val="Carpredefinitoparagrafo"/>
    <w:uiPriority w:val="99"/>
    <w:unhideWhenUsed/>
    <w:rsid w:val="00A54D45"/>
    <w:rPr>
      <w:strike w:val="0"/>
      <w:dstrike w:val="0"/>
      <w:color w:val="33805C"/>
      <w:u w:val="none"/>
      <w:effect w:val="none"/>
    </w:rPr>
  </w:style>
  <w:style w:type="character" w:styleId="Collegamentovisitato">
    <w:name w:val="FollowedHyperlink"/>
    <w:basedOn w:val="Carpredefinitoparagrafo"/>
    <w:uiPriority w:val="99"/>
    <w:semiHidden/>
    <w:unhideWhenUsed/>
    <w:rsid w:val="00E65AA6"/>
    <w:rPr>
      <w:color w:val="954F72" w:themeColor="followedHyperlink"/>
      <w:u w:val="single"/>
    </w:rPr>
  </w:style>
  <w:style w:type="paragraph" w:styleId="Testofumetto">
    <w:name w:val="Balloon Text"/>
    <w:basedOn w:val="Normale"/>
    <w:link w:val="TestofumettoCarattere"/>
    <w:uiPriority w:val="99"/>
    <w:semiHidden/>
    <w:unhideWhenUsed/>
    <w:rsid w:val="005F5D2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5D2D"/>
    <w:rPr>
      <w:rFonts w:ascii="Tahoma" w:hAnsi="Tahoma" w:cs="Tahoma"/>
      <w:sz w:val="16"/>
      <w:szCs w:val="16"/>
    </w:rPr>
  </w:style>
  <w:style w:type="paragraph" w:customStyle="1" w:styleId="Default">
    <w:name w:val="Default"/>
    <w:basedOn w:val="Normale"/>
    <w:rsid w:val="00E11149"/>
    <w:pPr>
      <w:autoSpaceDE w:val="0"/>
      <w:autoSpaceDN w:val="0"/>
    </w:pPr>
    <w:rPr>
      <w:rFonts w:ascii="Helvetica CondensedBlack" w:eastAsiaTheme="minorHAnsi" w:hAnsi="Helvetica CondensedBlack" w:cs="Calibri"/>
      <w:color w:val="000000"/>
      <w:sz w:val="24"/>
      <w:szCs w:val="24"/>
      <w:lang w:val="it-IT" w:eastAsia="it-IT"/>
    </w:rPr>
  </w:style>
  <w:style w:type="paragraph" w:customStyle="1" w:styleId="Pa0">
    <w:name w:val="Pa0"/>
    <w:basedOn w:val="Normale"/>
    <w:uiPriority w:val="99"/>
    <w:rsid w:val="00E11149"/>
    <w:pPr>
      <w:autoSpaceDE w:val="0"/>
      <w:autoSpaceDN w:val="0"/>
      <w:spacing w:line="241" w:lineRule="atLeast"/>
    </w:pPr>
    <w:rPr>
      <w:rFonts w:ascii="Helvetica CondensedBlack" w:eastAsiaTheme="minorHAnsi" w:hAnsi="Helvetica CondensedBlack" w:cs="Calibri"/>
      <w:sz w:val="24"/>
      <w:szCs w:val="24"/>
      <w:lang w:val="it-IT" w:eastAsia="it-IT"/>
    </w:rPr>
  </w:style>
  <w:style w:type="character" w:customStyle="1" w:styleId="A1">
    <w:name w:val="A1"/>
    <w:basedOn w:val="Carpredefinitoparagrafo"/>
    <w:uiPriority w:val="99"/>
    <w:rsid w:val="00E11149"/>
    <w:rPr>
      <w:rFonts w:ascii="Times New Roman" w:hAnsi="Times New Roman" w:cs="Times New Roman" w:hint="default"/>
      <w:color w:val="000000"/>
    </w:rPr>
  </w:style>
  <w:style w:type="character" w:customStyle="1" w:styleId="UnresolvedMention">
    <w:name w:val="Unresolved Mention"/>
    <w:basedOn w:val="Carpredefinitoparagrafo"/>
    <w:uiPriority w:val="99"/>
    <w:semiHidden/>
    <w:unhideWhenUsed/>
    <w:rsid w:val="008654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55846">
      <w:bodyDiv w:val="1"/>
      <w:marLeft w:val="0"/>
      <w:marRight w:val="0"/>
      <w:marTop w:val="0"/>
      <w:marBottom w:val="0"/>
      <w:divBdr>
        <w:top w:val="none" w:sz="0" w:space="0" w:color="auto"/>
        <w:left w:val="none" w:sz="0" w:space="0" w:color="auto"/>
        <w:bottom w:val="none" w:sz="0" w:space="0" w:color="auto"/>
        <w:right w:val="none" w:sz="0" w:space="0" w:color="auto"/>
      </w:divBdr>
    </w:div>
    <w:div w:id="379744013">
      <w:bodyDiv w:val="1"/>
      <w:marLeft w:val="0"/>
      <w:marRight w:val="0"/>
      <w:marTop w:val="0"/>
      <w:marBottom w:val="0"/>
      <w:divBdr>
        <w:top w:val="none" w:sz="0" w:space="0" w:color="auto"/>
        <w:left w:val="none" w:sz="0" w:space="0" w:color="auto"/>
        <w:bottom w:val="none" w:sz="0" w:space="0" w:color="auto"/>
        <w:right w:val="none" w:sz="0" w:space="0" w:color="auto"/>
      </w:divBdr>
    </w:div>
    <w:div w:id="458575075">
      <w:bodyDiv w:val="1"/>
      <w:marLeft w:val="0"/>
      <w:marRight w:val="0"/>
      <w:marTop w:val="0"/>
      <w:marBottom w:val="0"/>
      <w:divBdr>
        <w:top w:val="none" w:sz="0" w:space="0" w:color="auto"/>
        <w:left w:val="none" w:sz="0" w:space="0" w:color="auto"/>
        <w:bottom w:val="none" w:sz="0" w:space="0" w:color="auto"/>
        <w:right w:val="none" w:sz="0" w:space="0" w:color="auto"/>
      </w:divBdr>
    </w:div>
    <w:div w:id="1677539690">
      <w:bodyDiv w:val="1"/>
      <w:marLeft w:val="0"/>
      <w:marRight w:val="0"/>
      <w:marTop w:val="0"/>
      <w:marBottom w:val="0"/>
      <w:divBdr>
        <w:top w:val="none" w:sz="0" w:space="0" w:color="auto"/>
        <w:left w:val="none" w:sz="0" w:space="0" w:color="auto"/>
        <w:bottom w:val="none" w:sz="0" w:space="0" w:color="auto"/>
        <w:right w:val="none" w:sz="0" w:space="0" w:color="auto"/>
      </w:divBdr>
    </w:div>
    <w:div w:id="183510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25BA1.FF38CAE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reer4.successfactors.com/sfcareer/jobreqcareer?jobId=92007&amp;company=Tenaris&amp;usernam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239</Words>
  <Characters>1363</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Techint</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MARCO Lucrezia TENARIS DALMINE</dc:creator>
  <cp:lastModifiedBy>AMM-P0363</cp:lastModifiedBy>
  <cp:revision>11</cp:revision>
  <dcterms:created xsi:type="dcterms:W3CDTF">2016-12-22T15:43:00Z</dcterms:created>
  <dcterms:modified xsi:type="dcterms:W3CDTF">2018-01-22T16:11:00Z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