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623BD" w:rsidRPr="00222874" w:rsidRDefault="005623BD">
      <w:pPr>
        <w:widowControl w:val="0"/>
        <w:pBdr>
          <w:top w:val="nil"/>
          <w:left w:val="nil"/>
          <w:bottom w:val="nil"/>
          <w:right w:val="nil"/>
          <w:between w:val="nil"/>
        </w:pBdr>
        <w:jc w:val="center"/>
        <w:rPr>
          <w:rFonts w:ascii="Arial" w:eastAsia="Arial" w:hAnsi="Arial" w:cs="Arial"/>
          <w:color w:val="C8504F"/>
          <w:sz w:val="24"/>
          <w:szCs w:val="24"/>
        </w:rPr>
      </w:pPr>
    </w:p>
    <w:p w14:paraId="00000002" w14:textId="77777777" w:rsidR="005623BD" w:rsidRPr="00222874" w:rsidRDefault="008E7519">
      <w:pPr>
        <w:widowControl w:val="0"/>
        <w:pBdr>
          <w:top w:val="nil"/>
          <w:left w:val="nil"/>
          <w:bottom w:val="nil"/>
          <w:right w:val="nil"/>
          <w:between w:val="nil"/>
        </w:pBdr>
        <w:jc w:val="center"/>
        <w:rPr>
          <w:rFonts w:ascii="Arial" w:eastAsia="Arial" w:hAnsi="Arial" w:cs="Arial"/>
          <w:color w:val="000000"/>
          <w:sz w:val="24"/>
          <w:szCs w:val="24"/>
        </w:rPr>
      </w:pPr>
      <w:r w:rsidRPr="00222874">
        <w:rPr>
          <w:rFonts w:ascii="Arial" w:eastAsia="Arial" w:hAnsi="Arial" w:cs="Arial"/>
          <w:b/>
          <w:color w:val="C8504F"/>
          <w:sz w:val="24"/>
          <w:szCs w:val="24"/>
        </w:rPr>
        <w:t xml:space="preserve"> </w:t>
      </w:r>
    </w:p>
    <w:p w14:paraId="00000003" w14:textId="77777777" w:rsidR="005623BD" w:rsidRPr="00222874" w:rsidRDefault="005623BD">
      <w:pPr>
        <w:rPr>
          <w:b/>
          <w:sz w:val="24"/>
          <w:szCs w:val="24"/>
        </w:rPr>
      </w:pPr>
    </w:p>
    <w:p w14:paraId="00000004" w14:textId="77777777" w:rsidR="005623BD" w:rsidRPr="00222874" w:rsidRDefault="008E7519">
      <w:pPr>
        <w:rPr>
          <w:sz w:val="24"/>
          <w:szCs w:val="24"/>
        </w:rPr>
      </w:pPr>
      <w:r w:rsidRPr="00222874">
        <w:rPr>
          <w:b/>
          <w:sz w:val="24"/>
          <w:szCs w:val="24"/>
        </w:rPr>
        <w:t xml:space="preserve">Zephir </w:t>
      </w:r>
      <w:r w:rsidRPr="00222874">
        <w:rPr>
          <w:sz w:val="24"/>
          <w:szCs w:val="24"/>
        </w:rPr>
        <w:t xml:space="preserve">è da 50 anni il leader europeo nella produzione di </w:t>
      </w:r>
      <w:proofErr w:type="spellStart"/>
      <w:r w:rsidRPr="00222874">
        <w:rPr>
          <w:sz w:val="24"/>
          <w:szCs w:val="24"/>
        </w:rPr>
        <w:t>locotrattori</w:t>
      </w:r>
      <w:proofErr w:type="spellEnd"/>
      <w:r w:rsidRPr="00222874">
        <w:rPr>
          <w:sz w:val="24"/>
          <w:szCs w:val="24"/>
        </w:rPr>
        <w:t xml:space="preserve"> strada-rotaia e di trattori industriali, grazie alla più vasta gamma di veicoli garanti delle migliori performance al mondo.</w:t>
      </w:r>
    </w:p>
    <w:p w14:paraId="00000005" w14:textId="77777777" w:rsidR="005623BD" w:rsidRPr="00222874" w:rsidRDefault="008E7519">
      <w:pPr>
        <w:rPr>
          <w:sz w:val="24"/>
          <w:szCs w:val="24"/>
        </w:rPr>
      </w:pPr>
      <w:r w:rsidRPr="00222874">
        <w:rPr>
          <w:sz w:val="24"/>
          <w:szCs w:val="24"/>
        </w:rPr>
        <w:t xml:space="preserve">Zephir è una società facente parte di un importante gruppo americano, la </w:t>
      </w:r>
      <w:proofErr w:type="spellStart"/>
      <w:r w:rsidRPr="00222874">
        <w:rPr>
          <w:sz w:val="24"/>
          <w:szCs w:val="24"/>
        </w:rPr>
        <w:t>Marmon</w:t>
      </w:r>
      <w:proofErr w:type="spellEnd"/>
      <w:r w:rsidRPr="00222874">
        <w:rPr>
          <w:sz w:val="24"/>
          <w:szCs w:val="24"/>
        </w:rPr>
        <w:t xml:space="preserve"> </w:t>
      </w:r>
      <w:proofErr w:type="spellStart"/>
      <w:r w:rsidRPr="00222874">
        <w:rPr>
          <w:sz w:val="24"/>
          <w:szCs w:val="24"/>
        </w:rPr>
        <w:t>Holdings</w:t>
      </w:r>
      <w:proofErr w:type="spellEnd"/>
      <w:r w:rsidRPr="00222874">
        <w:rPr>
          <w:sz w:val="24"/>
          <w:szCs w:val="24"/>
        </w:rPr>
        <w:t xml:space="preserve"> </w:t>
      </w:r>
      <w:proofErr w:type="spellStart"/>
      <w:r w:rsidRPr="00222874">
        <w:rPr>
          <w:sz w:val="24"/>
          <w:szCs w:val="24"/>
        </w:rPr>
        <w:t>Inc</w:t>
      </w:r>
      <w:proofErr w:type="spellEnd"/>
      <w:r w:rsidRPr="00222874">
        <w:rPr>
          <w:sz w:val="24"/>
          <w:szCs w:val="24"/>
        </w:rPr>
        <w:t xml:space="preserve">., una società del </w:t>
      </w:r>
      <w:proofErr w:type="spellStart"/>
      <w:r w:rsidRPr="00222874">
        <w:rPr>
          <w:sz w:val="24"/>
          <w:szCs w:val="24"/>
        </w:rPr>
        <w:t>Berkshire</w:t>
      </w:r>
      <w:proofErr w:type="spellEnd"/>
      <w:r w:rsidRPr="00222874">
        <w:rPr>
          <w:sz w:val="24"/>
          <w:szCs w:val="24"/>
        </w:rPr>
        <w:t xml:space="preserve"> </w:t>
      </w:r>
      <w:proofErr w:type="spellStart"/>
      <w:r w:rsidRPr="00222874">
        <w:rPr>
          <w:sz w:val="24"/>
          <w:szCs w:val="24"/>
        </w:rPr>
        <w:t>Hathaway</w:t>
      </w:r>
      <w:proofErr w:type="spellEnd"/>
      <w:r w:rsidRPr="00222874">
        <w:rPr>
          <w:sz w:val="24"/>
          <w:szCs w:val="24"/>
        </w:rPr>
        <w:t xml:space="preserve">.  </w:t>
      </w:r>
      <w:proofErr w:type="spellStart"/>
      <w:r w:rsidRPr="00222874">
        <w:rPr>
          <w:sz w:val="24"/>
          <w:szCs w:val="24"/>
        </w:rPr>
        <w:t>Marmon</w:t>
      </w:r>
      <w:proofErr w:type="spellEnd"/>
      <w:r w:rsidRPr="00222874">
        <w:rPr>
          <w:sz w:val="24"/>
          <w:szCs w:val="24"/>
        </w:rPr>
        <w:t xml:space="preserve"> è un'organizzazione industriale globale che comprende 11 diversi settori di attività e oltre 125 aziende di produzione e di Servizi.</w:t>
      </w:r>
    </w:p>
    <w:p w14:paraId="00000006" w14:textId="14434CF6" w:rsidR="005623BD" w:rsidRPr="00222874" w:rsidRDefault="008E7519">
      <w:pPr>
        <w:rPr>
          <w:b/>
          <w:sz w:val="24"/>
          <w:szCs w:val="24"/>
        </w:rPr>
      </w:pPr>
      <w:r w:rsidRPr="00222874">
        <w:rPr>
          <w:b/>
          <w:sz w:val="24"/>
          <w:szCs w:val="24"/>
        </w:rPr>
        <w:t xml:space="preserve">Siamo alla ricerca </w:t>
      </w:r>
      <w:r w:rsidR="00222874" w:rsidRPr="00222874">
        <w:rPr>
          <w:b/>
          <w:sz w:val="24"/>
          <w:szCs w:val="24"/>
        </w:rPr>
        <w:t>Neolau</w:t>
      </w:r>
      <w:r w:rsidR="00222874" w:rsidRPr="00222874">
        <w:rPr>
          <w:b/>
          <w:sz w:val="24"/>
          <w:szCs w:val="24"/>
        </w:rPr>
        <w:t xml:space="preserve">reati in Ingegneria Gestionale per </w:t>
      </w:r>
      <w:r w:rsidRPr="00222874">
        <w:rPr>
          <w:b/>
          <w:sz w:val="24"/>
          <w:szCs w:val="24"/>
        </w:rPr>
        <w:t xml:space="preserve">Junior </w:t>
      </w:r>
      <w:proofErr w:type="spellStart"/>
      <w:r w:rsidRPr="00222874">
        <w:rPr>
          <w:b/>
          <w:sz w:val="24"/>
          <w:szCs w:val="24"/>
        </w:rPr>
        <w:t>Specialist</w:t>
      </w:r>
      <w:proofErr w:type="spellEnd"/>
      <w:r w:rsidRPr="00222874">
        <w:rPr>
          <w:b/>
          <w:sz w:val="24"/>
          <w:szCs w:val="24"/>
        </w:rPr>
        <w:t xml:space="preserve"> Logistica e Magazzino </w:t>
      </w:r>
    </w:p>
    <w:p w14:paraId="00000007" w14:textId="77777777" w:rsidR="005623BD" w:rsidRPr="00222874" w:rsidRDefault="005623BD">
      <w:pPr>
        <w:rPr>
          <w:b/>
          <w:sz w:val="24"/>
          <w:szCs w:val="24"/>
        </w:rPr>
      </w:pPr>
    </w:p>
    <w:p w14:paraId="00000008" w14:textId="77777777" w:rsidR="005623BD" w:rsidRPr="00222874" w:rsidRDefault="008E7519">
      <w:pPr>
        <w:rPr>
          <w:b/>
          <w:sz w:val="24"/>
          <w:szCs w:val="24"/>
        </w:rPr>
      </w:pPr>
      <w:r w:rsidRPr="00222874">
        <w:rPr>
          <w:b/>
          <w:sz w:val="24"/>
          <w:szCs w:val="24"/>
        </w:rPr>
        <w:t>Il lavoro:</w:t>
      </w:r>
    </w:p>
    <w:p w14:paraId="0000000A" w14:textId="77777777" w:rsidR="005623BD" w:rsidRPr="00222874" w:rsidRDefault="008E7519">
      <w:pPr>
        <w:rPr>
          <w:sz w:val="24"/>
          <w:szCs w:val="24"/>
        </w:rPr>
      </w:pPr>
      <w:r w:rsidRPr="00222874">
        <w:rPr>
          <w:sz w:val="24"/>
          <w:szCs w:val="24"/>
        </w:rPr>
        <w:t>Formazione ed Esperienza.</w:t>
      </w:r>
    </w:p>
    <w:p w14:paraId="0000000B" w14:textId="77777777" w:rsidR="005623BD" w:rsidRPr="00222874" w:rsidRDefault="008E7519">
      <w:pPr>
        <w:rPr>
          <w:sz w:val="24"/>
          <w:szCs w:val="24"/>
        </w:rPr>
      </w:pPr>
      <w:r w:rsidRPr="00222874">
        <w:rPr>
          <w:sz w:val="24"/>
          <w:szCs w:val="24"/>
        </w:rPr>
        <w:t>La risorsa, che risponderà direttamente al COO, si occuperà di coordinare e gestire tutte le attività inerenti alle movimentazioni</w:t>
      </w:r>
    </w:p>
    <w:p w14:paraId="0000000C" w14:textId="77777777" w:rsidR="005623BD" w:rsidRPr="00222874" w:rsidRDefault="008E7519">
      <w:pPr>
        <w:rPr>
          <w:sz w:val="24"/>
          <w:szCs w:val="24"/>
        </w:rPr>
      </w:pPr>
      <w:r w:rsidRPr="00222874">
        <w:rPr>
          <w:sz w:val="24"/>
          <w:szCs w:val="24"/>
        </w:rPr>
        <w:t>contabili di tutti gli articoli all’interno dei magazzini di Zephir tra cui:</w:t>
      </w:r>
    </w:p>
    <w:p w14:paraId="0000000D" w14:textId="77777777" w:rsidR="005623BD" w:rsidRPr="00222874" w:rsidRDefault="008E7519">
      <w:pPr>
        <w:numPr>
          <w:ilvl w:val="0"/>
          <w:numId w:val="2"/>
        </w:numPr>
        <w:rPr>
          <w:sz w:val="24"/>
          <w:szCs w:val="24"/>
        </w:rPr>
      </w:pPr>
      <w:r w:rsidRPr="00222874">
        <w:rPr>
          <w:sz w:val="24"/>
          <w:szCs w:val="24"/>
        </w:rPr>
        <w:t>Verifica sistematica delle corrette giacenze di magazzino tramite inventari a rotazione</w:t>
      </w:r>
    </w:p>
    <w:p w14:paraId="0000000E" w14:textId="77777777" w:rsidR="005623BD" w:rsidRPr="00222874" w:rsidRDefault="008E7519">
      <w:pPr>
        <w:numPr>
          <w:ilvl w:val="0"/>
          <w:numId w:val="2"/>
        </w:numPr>
        <w:rPr>
          <w:sz w:val="24"/>
          <w:szCs w:val="24"/>
        </w:rPr>
      </w:pPr>
      <w:r w:rsidRPr="00222874">
        <w:rPr>
          <w:sz w:val="24"/>
          <w:szCs w:val="24"/>
        </w:rPr>
        <w:t>Gestire e controllare i carichi in ingresso e di prelievo</w:t>
      </w:r>
    </w:p>
    <w:p w14:paraId="0000000F" w14:textId="77777777" w:rsidR="005623BD" w:rsidRPr="00222874" w:rsidRDefault="008E7519">
      <w:pPr>
        <w:numPr>
          <w:ilvl w:val="0"/>
          <w:numId w:val="2"/>
        </w:numPr>
        <w:rPr>
          <w:sz w:val="24"/>
          <w:szCs w:val="24"/>
        </w:rPr>
      </w:pPr>
      <w:r w:rsidRPr="00222874">
        <w:rPr>
          <w:sz w:val="24"/>
          <w:szCs w:val="24"/>
        </w:rPr>
        <w:t>Analisi delle giacenze di magazzino e loro classificazione mediante Cross Analysis</w:t>
      </w:r>
    </w:p>
    <w:p w14:paraId="00000010" w14:textId="77777777" w:rsidR="005623BD" w:rsidRPr="00222874" w:rsidRDefault="008E7519">
      <w:pPr>
        <w:numPr>
          <w:ilvl w:val="0"/>
          <w:numId w:val="2"/>
        </w:numPr>
        <w:rPr>
          <w:sz w:val="24"/>
          <w:szCs w:val="24"/>
        </w:rPr>
      </w:pPr>
      <w:r w:rsidRPr="00222874">
        <w:rPr>
          <w:sz w:val="24"/>
          <w:szCs w:val="24"/>
        </w:rPr>
        <w:t>Identificazione degli articoli personalizzati e loro gestione dedicata anche in funzione dei lotti di</w:t>
      </w:r>
    </w:p>
    <w:p w14:paraId="00000011" w14:textId="77777777" w:rsidR="005623BD" w:rsidRPr="00222874" w:rsidRDefault="008E7519">
      <w:pPr>
        <w:numPr>
          <w:ilvl w:val="0"/>
          <w:numId w:val="2"/>
        </w:numPr>
        <w:rPr>
          <w:sz w:val="24"/>
          <w:szCs w:val="24"/>
        </w:rPr>
      </w:pPr>
      <w:r w:rsidRPr="00222874">
        <w:rPr>
          <w:sz w:val="24"/>
          <w:szCs w:val="24"/>
        </w:rPr>
        <w:t>acquisto/produzione</w:t>
      </w:r>
    </w:p>
    <w:p w14:paraId="00000012" w14:textId="77777777" w:rsidR="005623BD" w:rsidRPr="00222874" w:rsidRDefault="008E7519">
      <w:pPr>
        <w:numPr>
          <w:ilvl w:val="0"/>
          <w:numId w:val="2"/>
        </w:numPr>
        <w:rPr>
          <w:sz w:val="24"/>
          <w:szCs w:val="24"/>
        </w:rPr>
      </w:pPr>
      <w:r w:rsidRPr="00222874">
        <w:rPr>
          <w:sz w:val="24"/>
          <w:szCs w:val="24"/>
        </w:rPr>
        <w:t>Analisi e gestione delle obsolescenze</w:t>
      </w:r>
    </w:p>
    <w:p w14:paraId="00000013" w14:textId="77777777" w:rsidR="005623BD" w:rsidRPr="00222874" w:rsidRDefault="008E7519">
      <w:pPr>
        <w:numPr>
          <w:ilvl w:val="0"/>
          <w:numId w:val="2"/>
        </w:numPr>
        <w:rPr>
          <w:sz w:val="24"/>
          <w:szCs w:val="24"/>
        </w:rPr>
      </w:pPr>
      <w:r w:rsidRPr="00222874">
        <w:rPr>
          <w:sz w:val="24"/>
          <w:szCs w:val="24"/>
        </w:rPr>
        <w:t xml:space="preserve">Analisi dei flussi fisici di magazzino per una valutazione di miglioramento ed </w:t>
      </w:r>
      <w:proofErr w:type="spellStart"/>
      <w:r w:rsidRPr="00222874">
        <w:rPr>
          <w:sz w:val="24"/>
          <w:szCs w:val="24"/>
        </w:rPr>
        <w:t>efficientamento</w:t>
      </w:r>
      <w:proofErr w:type="spellEnd"/>
    </w:p>
    <w:p w14:paraId="00000014" w14:textId="77777777" w:rsidR="005623BD" w:rsidRPr="00222874" w:rsidRDefault="008E7519">
      <w:pPr>
        <w:numPr>
          <w:ilvl w:val="0"/>
          <w:numId w:val="2"/>
        </w:numPr>
        <w:rPr>
          <w:sz w:val="24"/>
          <w:szCs w:val="24"/>
        </w:rPr>
      </w:pPr>
      <w:r w:rsidRPr="00222874">
        <w:rPr>
          <w:sz w:val="24"/>
          <w:szCs w:val="24"/>
        </w:rPr>
        <w:t>Analisi dei flussi fisici degli articoli in ottica di organizzazione di una nuova Logistica</w:t>
      </w:r>
    </w:p>
    <w:p w14:paraId="00000015" w14:textId="77777777" w:rsidR="005623BD" w:rsidRPr="00222874" w:rsidRDefault="008E7519">
      <w:pPr>
        <w:rPr>
          <w:sz w:val="24"/>
          <w:szCs w:val="24"/>
        </w:rPr>
      </w:pPr>
      <w:r w:rsidRPr="00222874">
        <w:rPr>
          <w:sz w:val="24"/>
          <w:szCs w:val="24"/>
        </w:rPr>
        <w:t>Per svolgere queste attività, avrà la necessità di interfacciarsi con una serie di attori interni (Controllo di gestione, IT, Commerciale, Programmazione, Acquisiti) ed esterni (fornitori, organismi di controllo).</w:t>
      </w:r>
    </w:p>
    <w:p w14:paraId="00000017" w14:textId="77777777" w:rsidR="005623BD" w:rsidRPr="00222874" w:rsidRDefault="008E7519">
      <w:pPr>
        <w:rPr>
          <w:b/>
          <w:sz w:val="24"/>
          <w:szCs w:val="24"/>
        </w:rPr>
      </w:pPr>
      <w:proofErr w:type="spellStart"/>
      <w:r w:rsidRPr="00222874">
        <w:rPr>
          <w:b/>
          <w:sz w:val="24"/>
          <w:szCs w:val="24"/>
        </w:rPr>
        <w:t>Skill</w:t>
      </w:r>
      <w:proofErr w:type="spellEnd"/>
      <w:r w:rsidRPr="00222874">
        <w:rPr>
          <w:b/>
          <w:sz w:val="24"/>
          <w:szCs w:val="24"/>
        </w:rPr>
        <w:t xml:space="preserve"> e competenze</w:t>
      </w:r>
    </w:p>
    <w:p w14:paraId="00000018" w14:textId="77777777" w:rsidR="005623BD" w:rsidRPr="00222874" w:rsidRDefault="008E7519">
      <w:pPr>
        <w:numPr>
          <w:ilvl w:val="0"/>
          <w:numId w:val="1"/>
        </w:numPr>
        <w:rPr>
          <w:sz w:val="24"/>
          <w:szCs w:val="24"/>
        </w:rPr>
      </w:pPr>
      <w:r w:rsidRPr="00222874">
        <w:rPr>
          <w:sz w:val="24"/>
          <w:szCs w:val="24"/>
        </w:rPr>
        <w:t>Ha/dovrà sviluppare, attraverso una fase di training, buona conoscenza del prodotto e dei suoi cicli di lavorazione</w:t>
      </w:r>
    </w:p>
    <w:p w14:paraId="00000019" w14:textId="77777777" w:rsidR="005623BD" w:rsidRPr="00222874" w:rsidRDefault="008E7519">
      <w:pPr>
        <w:numPr>
          <w:ilvl w:val="0"/>
          <w:numId w:val="1"/>
        </w:numPr>
        <w:rPr>
          <w:sz w:val="24"/>
          <w:szCs w:val="24"/>
        </w:rPr>
      </w:pPr>
      <w:r w:rsidRPr="00222874">
        <w:rPr>
          <w:sz w:val="24"/>
          <w:szCs w:val="24"/>
        </w:rPr>
        <w:t xml:space="preserve">Possiede buona dimestichezza con le tecniche </w:t>
      </w:r>
      <w:proofErr w:type="spellStart"/>
      <w:r w:rsidRPr="00222874">
        <w:rPr>
          <w:sz w:val="24"/>
          <w:szCs w:val="24"/>
        </w:rPr>
        <w:t>Problem</w:t>
      </w:r>
      <w:proofErr w:type="spellEnd"/>
      <w:r w:rsidRPr="00222874">
        <w:rPr>
          <w:sz w:val="24"/>
          <w:szCs w:val="24"/>
        </w:rPr>
        <w:t xml:space="preserve"> </w:t>
      </w:r>
      <w:proofErr w:type="spellStart"/>
      <w:r w:rsidRPr="00222874">
        <w:rPr>
          <w:sz w:val="24"/>
          <w:szCs w:val="24"/>
        </w:rPr>
        <w:t>Solving</w:t>
      </w:r>
      <w:proofErr w:type="spellEnd"/>
    </w:p>
    <w:p w14:paraId="0000001A" w14:textId="77777777" w:rsidR="005623BD" w:rsidRPr="00222874" w:rsidRDefault="008E7519">
      <w:pPr>
        <w:numPr>
          <w:ilvl w:val="0"/>
          <w:numId w:val="1"/>
        </w:numPr>
        <w:rPr>
          <w:sz w:val="24"/>
          <w:szCs w:val="24"/>
        </w:rPr>
      </w:pPr>
      <w:r w:rsidRPr="00222874">
        <w:rPr>
          <w:sz w:val="24"/>
          <w:szCs w:val="24"/>
        </w:rPr>
        <w:t>Ha ottime doti di analisi</w:t>
      </w:r>
    </w:p>
    <w:p w14:paraId="0000001B" w14:textId="77777777" w:rsidR="005623BD" w:rsidRPr="00222874" w:rsidRDefault="008E7519">
      <w:pPr>
        <w:numPr>
          <w:ilvl w:val="0"/>
          <w:numId w:val="1"/>
        </w:numPr>
        <w:rPr>
          <w:sz w:val="24"/>
          <w:szCs w:val="24"/>
        </w:rPr>
      </w:pPr>
      <w:r w:rsidRPr="00222874">
        <w:rPr>
          <w:sz w:val="24"/>
          <w:szCs w:val="24"/>
        </w:rPr>
        <w:t xml:space="preserve">Possiede </w:t>
      </w:r>
      <w:proofErr w:type="gramStart"/>
      <w:r w:rsidRPr="00222874">
        <w:rPr>
          <w:sz w:val="24"/>
          <w:szCs w:val="24"/>
        </w:rPr>
        <w:t>un ottima</w:t>
      </w:r>
      <w:proofErr w:type="gramEnd"/>
      <w:r w:rsidRPr="00222874">
        <w:rPr>
          <w:sz w:val="24"/>
          <w:szCs w:val="24"/>
        </w:rPr>
        <w:t xml:space="preserve"> conoscenza del Office, in particolare di Excel</w:t>
      </w:r>
    </w:p>
    <w:p w14:paraId="0000001C" w14:textId="77777777" w:rsidR="005623BD" w:rsidRPr="00222874" w:rsidRDefault="008E7519">
      <w:pPr>
        <w:rPr>
          <w:sz w:val="24"/>
          <w:szCs w:val="24"/>
        </w:rPr>
      </w:pPr>
      <w:r w:rsidRPr="00222874">
        <w:rPr>
          <w:sz w:val="24"/>
          <w:szCs w:val="24"/>
        </w:rPr>
        <w:t>Sulla base dell’analisi delle performance o in generale nel caso in cui si presenti la necessità deve essere in grado di coordinare come capo progetto, delle attività di miglioramento, creando gruppi di lavoro mirati che possono coinvolgere anche altri enti interni ed esterni.</w:t>
      </w:r>
    </w:p>
    <w:p w14:paraId="0000001D" w14:textId="77777777" w:rsidR="005623BD" w:rsidRPr="00222874" w:rsidRDefault="005623BD">
      <w:pPr>
        <w:rPr>
          <w:sz w:val="24"/>
          <w:szCs w:val="24"/>
        </w:rPr>
      </w:pPr>
    </w:p>
    <w:p w14:paraId="00000021" w14:textId="77777777" w:rsidR="005623BD" w:rsidRPr="00222874" w:rsidRDefault="008E7519">
      <w:pPr>
        <w:rPr>
          <w:b/>
          <w:sz w:val="24"/>
          <w:szCs w:val="24"/>
        </w:rPr>
      </w:pPr>
      <w:r w:rsidRPr="00222874">
        <w:rPr>
          <w:b/>
          <w:sz w:val="24"/>
          <w:szCs w:val="24"/>
        </w:rPr>
        <w:t xml:space="preserve">Contratto di stage finalizzato all’inserimento </w:t>
      </w:r>
    </w:p>
    <w:p w14:paraId="00000022" w14:textId="77777777" w:rsidR="005623BD" w:rsidRPr="00222874" w:rsidRDefault="008E7519">
      <w:pPr>
        <w:rPr>
          <w:b/>
          <w:sz w:val="24"/>
          <w:szCs w:val="24"/>
        </w:rPr>
      </w:pPr>
      <w:r w:rsidRPr="00222874">
        <w:rPr>
          <w:sz w:val="24"/>
          <w:szCs w:val="24"/>
        </w:rPr>
        <w:t xml:space="preserve">Sede di </w:t>
      </w:r>
      <w:proofErr w:type="gramStart"/>
      <w:r w:rsidRPr="00222874">
        <w:rPr>
          <w:sz w:val="24"/>
          <w:szCs w:val="24"/>
        </w:rPr>
        <w:t xml:space="preserve">lavoro:  </w:t>
      </w:r>
      <w:r w:rsidRPr="00222874">
        <w:rPr>
          <w:b/>
          <w:sz w:val="24"/>
          <w:szCs w:val="24"/>
        </w:rPr>
        <w:t>Modena</w:t>
      </w:r>
      <w:proofErr w:type="gramEnd"/>
    </w:p>
    <w:p w14:paraId="00000024" w14:textId="77777777" w:rsidR="005623BD" w:rsidRPr="00222874" w:rsidRDefault="008E7519">
      <w:pPr>
        <w:rPr>
          <w:b/>
          <w:sz w:val="24"/>
          <w:szCs w:val="24"/>
        </w:rPr>
      </w:pPr>
      <w:r w:rsidRPr="00222874">
        <w:rPr>
          <w:b/>
          <w:sz w:val="24"/>
          <w:szCs w:val="24"/>
        </w:rPr>
        <w:t>Benefits</w:t>
      </w:r>
    </w:p>
    <w:p w14:paraId="00000026" w14:textId="77777777" w:rsidR="005623BD" w:rsidRPr="00222874" w:rsidRDefault="008E7519">
      <w:pPr>
        <w:numPr>
          <w:ilvl w:val="0"/>
          <w:numId w:val="3"/>
        </w:numPr>
        <w:rPr>
          <w:sz w:val="24"/>
          <w:szCs w:val="24"/>
        </w:rPr>
      </w:pPr>
      <w:r w:rsidRPr="00222874">
        <w:rPr>
          <w:sz w:val="24"/>
          <w:szCs w:val="24"/>
        </w:rPr>
        <w:t>Formazione continua</w:t>
      </w:r>
    </w:p>
    <w:p w14:paraId="00000027" w14:textId="77777777" w:rsidR="005623BD" w:rsidRPr="00222874" w:rsidRDefault="008E7519">
      <w:pPr>
        <w:numPr>
          <w:ilvl w:val="0"/>
          <w:numId w:val="3"/>
        </w:numPr>
        <w:rPr>
          <w:sz w:val="24"/>
          <w:szCs w:val="24"/>
        </w:rPr>
      </w:pPr>
      <w:r w:rsidRPr="00222874">
        <w:rPr>
          <w:sz w:val="24"/>
          <w:szCs w:val="24"/>
        </w:rPr>
        <w:t>Partecipazione a Meeting aziendali/Eventi/Workshop</w:t>
      </w:r>
    </w:p>
    <w:p w14:paraId="00000028" w14:textId="77777777" w:rsidR="005623BD" w:rsidRPr="00222874" w:rsidRDefault="008E7519">
      <w:pPr>
        <w:numPr>
          <w:ilvl w:val="0"/>
          <w:numId w:val="3"/>
        </w:numPr>
        <w:rPr>
          <w:sz w:val="24"/>
          <w:szCs w:val="24"/>
        </w:rPr>
      </w:pPr>
      <w:r w:rsidRPr="00222874">
        <w:rPr>
          <w:sz w:val="24"/>
          <w:szCs w:val="24"/>
        </w:rPr>
        <w:t>Possibilità di allargare l’esperienza ad un ambito internazionale</w:t>
      </w:r>
    </w:p>
    <w:p w14:paraId="00000029" w14:textId="77777777" w:rsidR="005623BD" w:rsidRPr="00222874" w:rsidRDefault="008E7519">
      <w:pPr>
        <w:numPr>
          <w:ilvl w:val="0"/>
          <w:numId w:val="3"/>
        </w:numPr>
        <w:rPr>
          <w:sz w:val="24"/>
          <w:szCs w:val="24"/>
        </w:rPr>
      </w:pPr>
      <w:r w:rsidRPr="00222874">
        <w:rPr>
          <w:sz w:val="24"/>
          <w:szCs w:val="24"/>
        </w:rPr>
        <w:t>Percorso di crescita strutturato</w:t>
      </w:r>
    </w:p>
    <w:p w14:paraId="0000002A" w14:textId="77777777" w:rsidR="005623BD" w:rsidRPr="00222874" w:rsidRDefault="008E7519">
      <w:pPr>
        <w:numPr>
          <w:ilvl w:val="0"/>
          <w:numId w:val="3"/>
        </w:numPr>
        <w:rPr>
          <w:sz w:val="24"/>
          <w:szCs w:val="24"/>
        </w:rPr>
      </w:pPr>
      <w:r w:rsidRPr="00222874">
        <w:rPr>
          <w:sz w:val="24"/>
          <w:szCs w:val="24"/>
        </w:rPr>
        <w:t>Sede di lavoro raggiungibile comodamente</w:t>
      </w:r>
    </w:p>
    <w:p w14:paraId="0000002B" w14:textId="77777777" w:rsidR="005623BD" w:rsidRPr="00222874" w:rsidRDefault="008E7519">
      <w:pPr>
        <w:numPr>
          <w:ilvl w:val="0"/>
          <w:numId w:val="3"/>
        </w:numPr>
        <w:rPr>
          <w:sz w:val="24"/>
          <w:szCs w:val="24"/>
        </w:rPr>
      </w:pPr>
      <w:r w:rsidRPr="00222874">
        <w:rPr>
          <w:sz w:val="24"/>
          <w:szCs w:val="24"/>
        </w:rPr>
        <w:t>Servizio di mensa esterna</w:t>
      </w:r>
    </w:p>
    <w:p w14:paraId="0000002F" w14:textId="77777777" w:rsidR="005623BD" w:rsidRPr="00222874" w:rsidRDefault="008E7519">
      <w:pPr>
        <w:widowControl w:val="0"/>
        <w:pBdr>
          <w:top w:val="nil"/>
          <w:left w:val="nil"/>
          <w:bottom w:val="nil"/>
          <w:right w:val="nil"/>
          <w:between w:val="nil"/>
        </w:pBdr>
        <w:rPr>
          <w:rFonts w:ascii="Ebrima" w:eastAsia="Ebrima" w:hAnsi="Ebrima" w:cs="Ebrima"/>
          <w:color w:val="000000"/>
          <w:sz w:val="24"/>
          <w:szCs w:val="24"/>
        </w:rPr>
      </w:pPr>
      <w:r w:rsidRPr="00222874">
        <w:rPr>
          <w:rFonts w:ascii="Ebrima" w:eastAsia="Ebrima" w:hAnsi="Ebrima" w:cs="Ebrima"/>
          <w:b/>
          <w:color w:val="000000"/>
          <w:sz w:val="24"/>
          <w:szCs w:val="24"/>
        </w:rPr>
        <w:t>Per candidarsi:</w:t>
      </w:r>
    </w:p>
    <w:p w14:paraId="00000030" w14:textId="77777777" w:rsidR="005623BD" w:rsidRPr="00222874" w:rsidRDefault="008E7519">
      <w:pPr>
        <w:widowControl w:val="0"/>
        <w:pBdr>
          <w:top w:val="nil"/>
          <w:left w:val="nil"/>
          <w:bottom w:val="nil"/>
          <w:right w:val="nil"/>
          <w:between w:val="nil"/>
        </w:pBdr>
        <w:rPr>
          <w:rFonts w:ascii="Ebrima" w:eastAsia="Ebrima" w:hAnsi="Ebrima" w:cs="Ebrima"/>
          <w:color w:val="000000"/>
          <w:sz w:val="24"/>
          <w:szCs w:val="24"/>
        </w:rPr>
      </w:pPr>
      <w:r w:rsidRPr="00222874">
        <w:rPr>
          <w:rFonts w:ascii="Ebrima" w:eastAsia="Ebrima" w:hAnsi="Ebrima" w:cs="Ebrima"/>
          <w:color w:val="000000"/>
          <w:sz w:val="24"/>
          <w:szCs w:val="24"/>
        </w:rPr>
        <w:t>inviare il proprio cv aggiornato a:</w:t>
      </w:r>
      <w:hyperlink r:id="rId5">
        <w:r w:rsidRPr="00222874">
          <w:rPr>
            <w:rFonts w:ascii="Ebrima" w:eastAsia="Ebrima" w:hAnsi="Ebrima" w:cs="Ebrima"/>
            <w:color w:val="1155CC"/>
            <w:sz w:val="24"/>
            <w:szCs w:val="24"/>
            <w:u w:val="single"/>
          </w:rPr>
          <w:t>andrea@meritocracy.is</w:t>
        </w:r>
      </w:hyperlink>
      <w:r w:rsidRPr="00222874">
        <w:rPr>
          <w:rFonts w:ascii="Ebrima" w:eastAsia="Ebrima" w:hAnsi="Ebrima" w:cs="Ebrima"/>
          <w:sz w:val="24"/>
          <w:szCs w:val="24"/>
        </w:rPr>
        <w:t xml:space="preserve"> </w:t>
      </w:r>
      <w:r w:rsidRPr="00222874">
        <w:rPr>
          <w:rFonts w:ascii="Ebrima" w:eastAsia="Ebrima" w:hAnsi="Ebrima" w:cs="Ebrima"/>
          <w:color w:val="000000"/>
          <w:sz w:val="24"/>
          <w:szCs w:val="24"/>
        </w:rPr>
        <w:t>.entro il …</w:t>
      </w:r>
      <w:r w:rsidRPr="00222874">
        <w:rPr>
          <w:rFonts w:ascii="Ebrima" w:eastAsia="Ebrima" w:hAnsi="Ebrima" w:cs="Ebrima"/>
          <w:sz w:val="24"/>
          <w:szCs w:val="24"/>
        </w:rPr>
        <w:t>19</w:t>
      </w:r>
      <w:r w:rsidRPr="00222874">
        <w:rPr>
          <w:rFonts w:ascii="Ebrima" w:eastAsia="Ebrima" w:hAnsi="Ebrima" w:cs="Ebrima"/>
          <w:color w:val="000000"/>
          <w:sz w:val="24"/>
          <w:szCs w:val="24"/>
        </w:rPr>
        <w:t>/02/</w:t>
      </w:r>
      <w:r w:rsidRPr="00222874">
        <w:rPr>
          <w:rFonts w:ascii="Ebrima" w:eastAsia="Ebrima" w:hAnsi="Ebrima" w:cs="Ebrima"/>
          <w:sz w:val="24"/>
          <w:szCs w:val="24"/>
        </w:rPr>
        <w:t>2020</w:t>
      </w:r>
      <w:r w:rsidRPr="00222874">
        <w:rPr>
          <w:rFonts w:ascii="Ebrima" w:eastAsia="Ebrima" w:hAnsi="Ebrima" w:cs="Ebrima"/>
          <w:color w:val="000000"/>
          <w:sz w:val="24"/>
          <w:szCs w:val="24"/>
        </w:rPr>
        <w:t>……………….</w:t>
      </w:r>
    </w:p>
    <w:p w14:paraId="00000031" w14:textId="77777777" w:rsidR="005623BD" w:rsidRPr="00222874" w:rsidRDefault="008E7519">
      <w:pPr>
        <w:widowControl w:val="0"/>
        <w:pBdr>
          <w:top w:val="nil"/>
          <w:left w:val="nil"/>
          <w:bottom w:val="nil"/>
          <w:right w:val="nil"/>
          <w:between w:val="nil"/>
        </w:pBdr>
        <w:rPr>
          <w:rFonts w:ascii="Ebrima" w:eastAsia="Ebrima" w:hAnsi="Ebrima" w:cs="Ebrima"/>
          <w:color w:val="000000"/>
          <w:sz w:val="24"/>
          <w:szCs w:val="24"/>
        </w:rPr>
      </w:pPr>
      <w:r w:rsidRPr="00222874">
        <w:rPr>
          <w:rFonts w:ascii="Ebrima" w:eastAsia="Ebrima" w:hAnsi="Ebrima" w:cs="Ebrima"/>
          <w:color w:val="000000"/>
          <w:sz w:val="24"/>
          <w:szCs w:val="24"/>
        </w:rPr>
        <w:t>inserendo in oggetto “Rif. Contatto Ufficio Placement Politecnico di Bari”</w:t>
      </w:r>
    </w:p>
    <w:p w14:paraId="00000032" w14:textId="77777777" w:rsidR="005623BD" w:rsidRPr="00222874" w:rsidRDefault="005623BD">
      <w:pPr>
        <w:widowControl w:val="0"/>
        <w:pBdr>
          <w:top w:val="nil"/>
          <w:left w:val="nil"/>
          <w:bottom w:val="nil"/>
          <w:right w:val="nil"/>
          <w:between w:val="nil"/>
        </w:pBdr>
        <w:rPr>
          <w:rFonts w:ascii="Arial" w:eastAsia="Arial" w:hAnsi="Arial" w:cs="Arial"/>
          <w:color w:val="000000"/>
          <w:sz w:val="24"/>
          <w:szCs w:val="24"/>
        </w:rPr>
      </w:pPr>
      <w:bookmarkStart w:id="0" w:name="_GoBack"/>
      <w:bookmarkEnd w:id="0"/>
    </w:p>
    <w:p w14:paraId="00000033" w14:textId="77777777" w:rsidR="005623BD" w:rsidRPr="00222874" w:rsidRDefault="005623BD">
      <w:pPr>
        <w:widowControl w:val="0"/>
        <w:pBdr>
          <w:top w:val="nil"/>
          <w:left w:val="nil"/>
          <w:bottom w:val="nil"/>
          <w:right w:val="nil"/>
          <w:between w:val="nil"/>
        </w:pBdr>
        <w:rPr>
          <w:rFonts w:ascii="Arial" w:eastAsia="Arial" w:hAnsi="Arial" w:cs="Arial"/>
          <w:color w:val="000000"/>
          <w:sz w:val="24"/>
          <w:szCs w:val="24"/>
        </w:rPr>
      </w:pPr>
    </w:p>
    <w:p w14:paraId="00000034" w14:textId="77777777" w:rsidR="005623BD" w:rsidRPr="00222874" w:rsidRDefault="008E7519">
      <w:pPr>
        <w:widowControl w:val="0"/>
        <w:pBdr>
          <w:top w:val="nil"/>
          <w:left w:val="nil"/>
          <w:bottom w:val="nil"/>
          <w:right w:val="nil"/>
          <w:between w:val="nil"/>
        </w:pBdr>
        <w:jc w:val="both"/>
        <w:rPr>
          <w:b/>
          <w:color w:val="767171"/>
          <w:sz w:val="16"/>
          <w:szCs w:val="16"/>
        </w:rPr>
      </w:pPr>
      <w:r w:rsidRPr="00222874">
        <w:rPr>
          <w:b/>
          <w:color w:val="767171"/>
          <w:sz w:val="16"/>
          <w:szCs w:val="16"/>
        </w:rPr>
        <w:t xml:space="preserve">Il CV dovrà contenere l’autorizzazione al trattamento dei dati personali ai sensi del D. </w:t>
      </w:r>
      <w:proofErr w:type="spellStart"/>
      <w:r w:rsidRPr="00222874">
        <w:rPr>
          <w:b/>
          <w:color w:val="767171"/>
          <w:sz w:val="16"/>
          <w:szCs w:val="16"/>
        </w:rPr>
        <w:t>Lgs</w:t>
      </w:r>
      <w:proofErr w:type="spellEnd"/>
      <w:r w:rsidRPr="00222874">
        <w:rPr>
          <w:b/>
          <w:color w:val="767171"/>
          <w:sz w:val="16"/>
          <w:szCs w:val="16"/>
        </w:rPr>
        <w:t xml:space="preserve">. n. 196/2003 e ss.mm. e ii. e dell’art. 13 GDPR (Regolamento UE 2016/679) ed attestazione di veridicità ai sensi del DPR n.445/2000. </w:t>
      </w:r>
    </w:p>
    <w:p w14:paraId="00000035" w14:textId="77777777" w:rsidR="005623BD" w:rsidRPr="00222874" w:rsidRDefault="008E7519">
      <w:pPr>
        <w:widowControl w:val="0"/>
        <w:pBdr>
          <w:top w:val="nil"/>
          <w:left w:val="nil"/>
          <w:bottom w:val="nil"/>
          <w:right w:val="nil"/>
          <w:between w:val="nil"/>
        </w:pBdr>
        <w:jc w:val="both"/>
        <w:rPr>
          <w:b/>
          <w:color w:val="767171"/>
          <w:sz w:val="16"/>
          <w:szCs w:val="16"/>
        </w:rPr>
      </w:pPr>
      <w:r w:rsidRPr="00222874">
        <w:rPr>
          <w:b/>
          <w:color w:val="767171"/>
          <w:sz w:val="16"/>
          <w:szCs w:val="16"/>
        </w:rPr>
        <w:t>Il presente annuncio è rivolto ad ambo i sessi, ai sensi della normativa vigente.</w:t>
      </w:r>
    </w:p>
    <w:sectPr w:rsidR="005623BD" w:rsidRPr="00222874" w:rsidSect="00222874">
      <w:pgSz w:w="11906" w:h="16838"/>
      <w:pgMar w:top="0"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55EB"/>
    <w:multiLevelType w:val="multilevel"/>
    <w:tmpl w:val="D8C22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9D0867"/>
    <w:multiLevelType w:val="multilevel"/>
    <w:tmpl w:val="0908E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755596"/>
    <w:multiLevelType w:val="multilevel"/>
    <w:tmpl w:val="45D21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BD"/>
    <w:rsid w:val="00222874"/>
    <w:rsid w:val="005623BD"/>
    <w:rsid w:val="008E75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E656"/>
  <w15:docId w15:val="{C997228A-23F6-A940-809B-F7D83B79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34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a@meritocracy.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AMM-P0363</cp:lastModifiedBy>
  <cp:revision>3</cp:revision>
  <dcterms:created xsi:type="dcterms:W3CDTF">2020-02-05T15:35:00Z</dcterms:created>
  <dcterms:modified xsi:type="dcterms:W3CDTF">2020-02-05T17:29:00Z</dcterms:modified>
</cp:coreProperties>
</file>